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166A7" w14:textId="77777777" w:rsidR="00936692" w:rsidRPr="0083359C" w:rsidRDefault="00936692" w:rsidP="0083359C">
      <w:pPr>
        <w:rPr>
          <w:rFonts w:ascii="Arial" w:hAnsi="Arial" w:cs="Arial"/>
          <w:sz w:val="24"/>
          <w:szCs w:val="24"/>
        </w:rPr>
      </w:pPr>
      <w:r w:rsidRPr="0083359C">
        <w:rPr>
          <w:rFonts w:ascii="Arial" w:hAnsi="Arial" w:cs="Arial"/>
          <w:sz w:val="24"/>
          <w:szCs w:val="24"/>
        </w:rPr>
        <w:t>Bogotá D.C</w:t>
      </w:r>
      <w:r w:rsidR="00E41456" w:rsidRPr="0083359C">
        <w:rPr>
          <w:rFonts w:ascii="Arial" w:hAnsi="Arial" w:cs="Arial"/>
          <w:sz w:val="24"/>
          <w:szCs w:val="24"/>
        </w:rPr>
        <w:t>.,</w:t>
      </w:r>
    </w:p>
    <w:p w14:paraId="399C01D7" w14:textId="77777777" w:rsidR="009F75F9" w:rsidRPr="0083359C" w:rsidRDefault="009F75F9" w:rsidP="0083359C">
      <w:pPr>
        <w:rPr>
          <w:rFonts w:ascii="Arial" w:hAnsi="Arial" w:cs="Arial"/>
          <w:b/>
          <w:sz w:val="24"/>
          <w:szCs w:val="24"/>
        </w:rPr>
      </w:pPr>
    </w:p>
    <w:p w14:paraId="30FF6189" w14:textId="77777777" w:rsidR="00E41456" w:rsidRPr="0083359C" w:rsidRDefault="00E41456" w:rsidP="0083359C">
      <w:pPr>
        <w:rPr>
          <w:rFonts w:ascii="Arial" w:hAnsi="Arial" w:cs="Arial"/>
          <w:b/>
          <w:sz w:val="24"/>
          <w:szCs w:val="24"/>
        </w:rPr>
      </w:pPr>
    </w:p>
    <w:p w14:paraId="504D82BC" w14:textId="77777777" w:rsidR="00E41456" w:rsidRPr="0083359C" w:rsidRDefault="00E41456" w:rsidP="0083359C">
      <w:pPr>
        <w:jc w:val="center"/>
        <w:rPr>
          <w:rFonts w:ascii="Arial" w:hAnsi="Arial" w:cs="Arial"/>
          <w:b/>
          <w:sz w:val="24"/>
          <w:szCs w:val="24"/>
        </w:rPr>
      </w:pPr>
      <w:r w:rsidRPr="0083359C">
        <w:rPr>
          <w:rFonts w:ascii="Arial" w:hAnsi="Arial" w:cs="Arial"/>
          <w:b/>
          <w:sz w:val="24"/>
          <w:szCs w:val="24"/>
        </w:rPr>
        <w:t>AUTO No. ______</w:t>
      </w:r>
    </w:p>
    <w:p w14:paraId="489D4874" w14:textId="77777777" w:rsidR="00E41456" w:rsidRPr="0083359C" w:rsidRDefault="00E41456" w:rsidP="0083359C">
      <w:pPr>
        <w:jc w:val="center"/>
        <w:rPr>
          <w:rFonts w:ascii="Arial" w:hAnsi="Arial" w:cs="Arial"/>
          <w:b/>
          <w:sz w:val="24"/>
          <w:szCs w:val="24"/>
        </w:rPr>
      </w:pPr>
    </w:p>
    <w:p w14:paraId="54F16208" w14:textId="1EC84061" w:rsidR="00936692" w:rsidRPr="0083359C" w:rsidRDefault="00936692" w:rsidP="0083359C">
      <w:pPr>
        <w:jc w:val="center"/>
        <w:rPr>
          <w:rFonts w:ascii="Arial" w:hAnsi="Arial" w:cs="Arial"/>
          <w:b/>
          <w:sz w:val="24"/>
          <w:szCs w:val="24"/>
        </w:rPr>
      </w:pPr>
      <w:r w:rsidRPr="0083359C">
        <w:rPr>
          <w:rFonts w:ascii="Arial" w:hAnsi="Arial" w:cs="Arial"/>
          <w:b/>
          <w:sz w:val="24"/>
          <w:szCs w:val="24"/>
        </w:rPr>
        <w:t>POR EL CUAL SE APERTURA LA INVESTIGACIÓN DISCIPLINARI</w:t>
      </w:r>
      <w:r w:rsidR="00F421A6">
        <w:rPr>
          <w:rFonts w:ascii="Arial" w:hAnsi="Arial" w:cs="Arial"/>
          <w:b/>
          <w:sz w:val="24"/>
          <w:szCs w:val="24"/>
        </w:rPr>
        <w:t>A No. ____ DE 20__, SE DESIGNA</w:t>
      </w:r>
      <w:r w:rsidRPr="0083359C">
        <w:rPr>
          <w:rFonts w:ascii="Arial" w:hAnsi="Arial" w:cs="Arial"/>
          <w:b/>
          <w:sz w:val="24"/>
          <w:szCs w:val="24"/>
        </w:rPr>
        <w:t xml:space="preserve"> INSTRUCTOR Y SE DISPONE </w:t>
      </w:r>
      <w:r w:rsidR="0041074C">
        <w:rPr>
          <w:rFonts w:ascii="Arial" w:hAnsi="Arial" w:cs="Arial"/>
          <w:b/>
          <w:sz w:val="24"/>
          <w:szCs w:val="24"/>
        </w:rPr>
        <w:t>EL DECRETO Y PRACTICA</w:t>
      </w:r>
      <w:r w:rsidRPr="0083359C">
        <w:rPr>
          <w:rFonts w:ascii="Arial" w:hAnsi="Arial" w:cs="Arial"/>
          <w:b/>
          <w:sz w:val="24"/>
          <w:szCs w:val="24"/>
        </w:rPr>
        <w:t xml:space="preserve"> DE UNOS MEDIOS DE PRUEBA.</w:t>
      </w:r>
    </w:p>
    <w:p w14:paraId="4B4AA938" w14:textId="77777777" w:rsidR="00936692" w:rsidRPr="0083359C" w:rsidRDefault="00936692" w:rsidP="0083359C">
      <w:pPr>
        <w:pStyle w:val="Textoindependiente2"/>
        <w:rPr>
          <w:sz w:val="24"/>
          <w:szCs w:val="24"/>
        </w:rPr>
      </w:pPr>
    </w:p>
    <w:p w14:paraId="0A4A9ACB" w14:textId="53A2DDD4" w:rsidR="008111CF" w:rsidRPr="0083359C" w:rsidRDefault="008111CF" w:rsidP="0083359C">
      <w:pPr>
        <w:jc w:val="both"/>
        <w:rPr>
          <w:rFonts w:ascii="Arial" w:hAnsi="Arial" w:cs="Arial"/>
          <w:sz w:val="24"/>
          <w:szCs w:val="24"/>
        </w:rPr>
      </w:pPr>
      <w:r w:rsidRPr="0083359C">
        <w:rPr>
          <w:rFonts w:ascii="Arial" w:hAnsi="Arial" w:cs="Arial"/>
          <w:sz w:val="24"/>
          <w:szCs w:val="24"/>
        </w:rPr>
        <w:t xml:space="preserve">El (La) Secretario (a) General del Ministerio de Ambiente y Desarrollo Sostenible en uso de las facultades legales conferidas en el Decreto 3570 de 2011 y (Decreto de nombramiento) y las Resoluciones (conformación del Grupo Interno de Trabajo y manual de funciones) y siguiendo lo consagrado en la Ley 734 de 2002 y Ley 1474 de 2011 (demás normas regulatorias), procede a resolver lo que en derecho corresponda con base en lo siguiente: </w:t>
      </w:r>
    </w:p>
    <w:p w14:paraId="6B21223A" w14:textId="588B0A28" w:rsidR="00347002" w:rsidRDefault="00347002" w:rsidP="0083359C">
      <w:pPr>
        <w:pStyle w:val="Textoindependiente"/>
        <w:jc w:val="center"/>
        <w:rPr>
          <w:b/>
          <w:sz w:val="24"/>
          <w:szCs w:val="24"/>
        </w:rPr>
      </w:pPr>
    </w:p>
    <w:p w14:paraId="691195CB" w14:textId="77777777" w:rsidR="00427F4F" w:rsidRPr="0083359C" w:rsidRDefault="00427F4F" w:rsidP="0083359C">
      <w:pPr>
        <w:pStyle w:val="Textoindependiente"/>
        <w:jc w:val="center"/>
        <w:rPr>
          <w:b/>
          <w:sz w:val="24"/>
          <w:szCs w:val="24"/>
        </w:rPr>
      </w:pPr>
    </w:p>
    <w:p w14:paraId="712B0C05" w14:textId="77777777" w:rsidR="00347002" w:rsidRPr="0083359C" w:rsidRDefault="00347002" w:rsidP="0083359C">
      <w:pPr>
        <w:pStyle w:val="Textoindependiente"/>
        <w:jc w:val="center"/>
        <w:rPr>
          <w:sz w:val="24"/>
          <w:szCs w:val="24"/>
        </w:rPr>
      </w:pPr>
      <w:r w:rsidRPr="0083359C">
        <w:rPr>
          <w:b/>
          <w:sz w:val="24"/>
          <w:szCs w:val="24"/>
        </w:rPr>
        <w:t>ANTECEDENTES</w:t>
      </w:r>
    </w:p>
    <w:p w14:paraId="1B790CE3" w14:textId="77777777" w:rsidR="00347002" w:rsidRPr="0083359C" w:rsidRDefault="00347002" w:rsidP="0083359C">
      <w:pPr>
        <w:pStyle w:val="Textoindependiente"/>
        <w:jc w:val="center"/>
        <w:rPr>
          <w:sz w:val="24"/>
          <w:szCs w:val="24"/>
        </w:rPr>
      </w:pPr>
    </w:p>
    <w:p w14:paraId="0DF017B1" w14:textId="77777777" w:rsidR="00347002" w:rsidRPr="0083359C" w:rsidRDefault="00347002" w:rsidP="0083359C">
      <w:pPr>
        <w:pStyle w:val="Textoindependiente"/>
        <w:rPr>
          <w:sz w:val="24"/>
          <w:szCs w:val="24"/>
        </w:rPr>
      </w:pPr>
      <w:r w:rsidRPr="0083359C">
        <w:rPr>
          <w:sz w:val="24"/>
          <w:szCs w:val="24"/>
        </w:rPr>
        <w:t>(</w:t>
      </w:r>
      <w:r w:rsidR="00AE3843" w:rsidRPr="0083359C">
        <w:rPr>
          <w:sz w:val="24"/>
          <w:szCs w:val="24"/>
        </w:rPr>
        <w:t>Origen de la acción y r</w:t>
      </w:r>
      <w:r w:rsidRPr="0083359C">
        <w:rPr>
          <w:sz w:val="24"/>
          <w:szCs w:val="24"/>
        </w:rPr>
        <w:t>ecuento de los hechos)</w:t>
      </w:r>
    </w:p>
    <w:p w14:paraId="4EC98FC1" w14:textId="77777777" w:rsidR="00347002" w:rsidRPr="0083359C" w:rsidRDefault="00347002" w:rsidP="0083359C">
      <w:pPr>
        <w:pStyle w:val="Textoindependiente"/>
        <w:rPr>
          <w:sz w:val="24"/>
          <w:szCs w:val="24"/>
        </w:rPr>
      </w:pPr>
      <w:r w:rsidRPr="0083359C">
        <w:rPr>
          <w:sz w:val="24"/>
          <w:szCs w:val="24"/>
        </w:rPr>
        <w:t>…</w:t>
      </w:r>
    </w:p>
    <w:p w14:paraId="259CD0A2" w14:textId="77777777" w:rsidR="00347002" w:rsidRPr="0083359C" w:rsidRDefault="00347002" w:rsidP="0083359C">
      <w:pPr>
        <w:jc w:val="both"/>
        <w:rPr>
          <w:rFonts w:ascii="Arial" w:hAnsi="Arial" w:cs="Arial"/>
          <w:b/>
          <w:sz w:val="24"/>
          <w:szCs w:val="24"/>
        </w:rPr>
      </w:pPr>
    </w:p>
    <w:p w14:paraId="0BFC9173" w14:textId="77777777" w:rsidR="00936692" w:rsidRPr="0083359C" w:rsidRDefault="00955C58" w:rsidP="0083359C">
      <w:pPr>
        <w:pStyle w:val="Textoindependiente"/>
        <w:jc w:val="center"/>
        <w:rPr>
          <w:b/>
          <w:sz w:val="24"/>
          <w:szCs w:val="24"/>
        </w:rPr>
      </w:pPr>
      <w:r w:rsidRPr="0083359C">
        <w:rPr>
          <w:b/>
          <w:sz w:val="24"/>
          <w:szCs w:val="24"/>
        </w:rPr>
        <w:t>ACTUACIONES ADMINISTRATIVAS</w:t>
      </w:r>
    </w:p>
    <w:p w14:paraId="73649DE6" w14:textId="77777777" w:rsidR="00347002" w:rsidRPr="0083359C" w:rsidRDefault="00347002" w:rsidP="0083359C">
      <w:pPr>
        <w:pStyle w:val="Textoindependiente"/>
        <w:rPr>
          <w:sz w:val="24"/>
          <w:szCs w:val="24"/>
        </w:rPr>
      </w:pPr>
    </w:p>
    <w:p w14:paraId="760A7870" w14:textId="676E22F9" w:rsidR="00936692" w:rsidRPr="0083359C" w:rsidRDefault="00936692" w:rsidP="0083359C">
      <w:pPr>
        <w:pStyle w:val="Textoindependiente"/>
        <w:rPr>
          <w:sz w:val="24"/>
          <w:szCs w:val="24"/>
        </w:rPr>
      </w:pPr>
      <w:r w:rsidRPr="0083359C">
        <w:rPr>
          <w:sz w:val="24"/>
          <w:szCs w:val="24"/>
        </w:rPr>
        <w:t xml:space="preserve">(Breve recuento de las actuaciones adelantadas, </w:t>
      </w:r>
      <w:r w:rsidR="008F26DD">
        <w:rPr>
          <w:sz w:val="24"/>
          <w:szCs w:val="24"/>
        </w:rPr>
        <w:t>de existir estas)</w:t>
      </w:r>
    </w:p>
    <w:p w14:paraId="0ABB5282" w14:textId="77777777" w:rsidR="00936692" w:rsidRPr="0083359C" w:rsidRDefault="00936692" w:rsidP="0083359C">
      <w:pPr>
        <w:pStyle w:val="Textoindependiente"/>
        <w:rPr>
          <w:sz w:val="24"/>
          <w:szCs w:val="24"/>
        </w:rPr>
      </w:pPr>
    </w:p>
    <w:p w14:paraId="4F58F568" w14:textId="77777777" w:rsidR="001006AE" w:rsidRPr="0083359C" w:rsidRDefault="001006AE" w:rsidP="0083359C">
      <w:pPr>
        <w:pStyle w:val="Textoindependiente"/>
        <w:jc w:val="center"/>
        <w:rPr>
          <w:b/>
          <w:sz w:val="24"/>
          <w:szCs w:val="24"/>
        </w:rPr>
      </w:pPr>
    </w:p>
    <w:p w14:paraId="22CB68C1" w14:textId="37172FFC" w:rsidR="00936692" w:rsidRPr="0083359C" w:rsidRDefault="00936692" w:rsidP="0083359C">
      <w:pPr>
        <w:pStyle w:val="Textoindependiente"/>
        <w:jc w:val="center"/>
        <w:rPr>
          <w:b/>
          <w:sz w:val="24"/>
          <w:szCs w:val="24"/>
        </w:rPr>
      </w:pPr>
      <w:r w:rsidRPr="0083359C">
        <w:rPr>
          <w:b/>
          <w:sz w:val="24"/>
          <w:szCs w:val="24"/>
        </w:rPr>
        <w:t>IDENTIFICACIÓN DEL</w:t>
      </w:r>
      <w:r w:rsidR="008F26DD">
        <w:rPr>
          <w:b/>
          <w:sz w:val="24"/>
          <w:szCs w:val="24"/>
        </w:rPr>
        <w:t xml:space="preserve"> (A)</w:t>
      </w:r>
      <w:r w:rsidRPr="0083359C">
        <w:rPr>
          <w:b/>
          <w:sz w:val="24"/>
          <w:szCs w:val="24"/>
        </w:rPr>
        <w:t xml:space="preserve"> INVESTIGADO(A)</w:t>
      </w:r>
    </w:p>
    <w:p w14:paraId="707E8303" w14:textId="77777777" w:rsidR="00936692" w:rsidRPr="0083359C" w:rsidRDefault="00936692" w:rsidP="0083359C">
      <w:pPr>
        <w:pStyle w:val="Textoindependiente"/>
        <w:jc w:val="center"/>
        <w:rPr>
          <w:b/>
          <w:sz w:val="24"/>
          <w:szCs w:val="24"/>
        </w:rPr>
      </w:pPr>
    </w:p>
    <w:p w14:paraId="4074EE32" w14:textId="77777777" w:rsidR="00936692" w:rsidRPr="0083359C" w:rsidRDefault="00936692" w:rsidP="0083359C">
      <w:pPr>
        <w:pStyle w:val="Textoindependiente"/>
        <w:rPr>
          <w:sz w:val="24"/>
          <w:szCs w:val="24"/>
        </w:rPr>
      </w:pPr>
      <w:r w:rsidRPr="0083359C">
        <w:rPr>
          <w:sz w:val="24"/>
          <w:szCs w:val="24"/>
        </w:rPr>
        <w:t>(Nombre completo, cédula, cargo y dependencia donde prestaba sus servicios para la época de los hechos)</w:t>
      </w:r>
    </w:p>
    <w:p w14:paraId="22B154EE" w14:textId="77777777" w:rsidR="008F26DD" w:rsidRDefault="008F26DD" w:rsidP="0083359C">
      <w:pPr>
        <w:pStyle w:val="Textoindependiente"/>
        <w:rPr>
          <w:b/>
          <w:sz w:val="24"/>
          <w:szCs w:val="24"/>
        </w:rPr>
      </w:pPr>
    </w:p>
    <w:p w14:paraId="7EC6BABC" w14:textId="77777777" w:rsidR="008F26DD" w:rsidRDefault="008F26DD" w:rsidP="0083359C">
      <w:pPr>
        <w:pStyle w:val="Textoindependiente"/>
        <w:rPr>
          <w:b/>
          <w:sz w:val="24"/>
          <w:szCs w:val="24"/>
        </w:rPr>
      </w:pPr>
    </w:p>
    <w:p w14:paraId="60E2C16A" w14:textId="0813E862" w:rsidR="00936692" w:rsidRPr="0083359C" w:rsidRDefault="008F26DD" w:rsidP="008F26DD">
      <w:pPr>
        <w:pStyle w:val="Textoindependiente"/>
        <w:jc w:val="center"/>
        <w:rPr>
          <w:sz w:val="24"/>
          <w:szCs w:val="24"/>
        </w:rPr>
      </w:pPr>
      <w:r w:rsidRPr="00C40AD4">
        <w:rPr>
          <w:b/>
          <w:sz w:val="24"/>
          <w:szCs w:val="24"/>
        </w:rPr>
        <w:t>RECAUDO PROBATORIO</w:t>
      </w:r>
    </w:p>
    <w:p w14:paraId="7622E3C2" w14:textId="2A972732" w:rsidR="00AB454C" w:rsidRDefault="00AB454C" w:rsidP="0083359C">
      <w:pPr>
        <w:pStyle w:val="Textoindependiente"/>
        <w:jc w:val="center"/>
        <w:rPr>
          <w:b/>
          <w:sz w:val="24"/>
          <w:szCs w:val="24"/>
        </w:rPr>
      </w:pPr>
    </w:p>
    <w:p w14:paraId="349B6AF5" w14:textId="77777777" w:rsidR="00F01AF0" w:rsidRPr="001A2DCB" w:rsidRDefault="00F01AF0" w:rsidP="00F01AF0">
      <w:pPr>
        <w:pStyle w:val="Textoindependiente"/>
        <w:rPr>
          <w:sz w:val="24"/>
          <w:szCs w:val="24"/>
          <w:lang w:val="es-MX"/>
        </w:rPr>
      </w:pPr>
      <w:r w:rsidRPr="001A2DCB">
        <w:rPr>
          <w:sz w:val="24"/>
          <w:szCs w:val="24"/>
          <w:lang w:val="es-MX"/>
        </w:rPr>
        <w:t>Antes de entrar a señalar las pruebas producidas y aportadas, el despacho considera pertinente referirse a algunos aspectos sobre la prueba, los cuales permitirán dar claridad al tema:</w:t>
      </w:r>
    </w:p>
    <w:p w14:paraId="49631AA3" w14:textId="77777777" w:rsidR="00F01AF0" w:rsidRPr="001A2DCB" w:rsidRDefault="00F01AF0" w:rsidP="00F01AF0">
      <w:pPr>
        <w:pStyle w:val="Textoindependiente"/>
        <w:rPr>
          <w:sz w:val="24"/>
          <w:szCs w:val="24"/>
          <w:lang w:val="es-MX"/>
        </w:rPr>
      </w:pPr>
    </w:p>
    <w:p w14:paraId="7A01ACB0" w14:textId="77777777" w:rsidR="00F01AF0" w:rsidRPr="001A2DCB" w:rsidRDefault="00F01AF0" w:rsidP="00F01AF0">
      <w:pPr>
        <w:pStyle w:val="Textoindependiente"/>
        <w:rPr>
          <w:sz w:val="24"/>
          <w:szCs w:val="24"/>
          <w:lang w:val="es-MX"/>
        </w:rPr>
      </w:pPr>
      <w:r w:rsidRPr="001A2DCB">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1A2DCB">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2D4AD519" w14:textId="77777777" w:rsidR="00F01AF0" w:rsidRPr="001A2DCB" w:rsidRDefault="00F01AF0" w:rsidP="00F01AF0">
      <w:pPr>
        <w:rPr>
          <w:rFonts w:ascii="Arial" w:hAnsi="Arial" w:cs="Arial"/>
          <w:b/>
          <w:bCs/>
          <w:sz w:val="24"/>
          <w:szCs w:val="24"/>
          <w:lang w:val="es-MX"/>
        </w:rPr>
      </w:pPr>
    </w:p>
    <w:p w14:paraId="2ADDEEFC" w14:textId="77777777" w:rsidR="00F01AF0" w:rsidRPr="001A2DCB" w:rsidRDefault="00F01AF0" w:rsidP="00F01AF0">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1F25F74A" w14:textId="77777777" w:rsidR="00F01AF0" w:rsidRPr="001A2DCB" w:rsidRDefault="00F01AF0" w:rsidP="00F01AF0">
      <w:pPr>
        <w:jc w:val="both"/>
        <w:rPr>
          <w:rFonts w:ascii="Arial" w:hAnsi="Arial" w:cs="Arial"/>
          <w:snapToGrid w:val="0"/>
          <w:color w:val="000000"/>
          <w:sz w:val="24"/>
          <w:szCs w:val="24"/>
          <w:lang w:val="es-MX"/>
        </w:rPr>
      </w:pPr>
    </w:p>
    <w:p w14:paraId="0E8C9F23" w14:textId="77777777" w:rsidR="00F01AF0" w:rsidRPr="001A2DCB" w:rsidRDefault="00F01AF0" w:rsidP="00F01AF0">
      <w:pPr>
        <w:jc w:val="both"/>
        <w:rPr>
          <w:rFonts w:ascii="Arial" w:hAnsi="Arial" w:cs="Arial"/>
          <w:snapToGrid w:val="0"/>
          <w:color w:val="000000"/>
          <w:sz w:val="24"/>
          <w:szCs w:val="24"/>
          <w:lang w:val="es-MX"/>
        </w:rPr>
      </w:pPr>
      <w:r w:rsidRPr="001A2DCB">
        <w:rPr>
          <w:rFonts w:ascii="Arial" w:hAnsi="Arial" w:cs="Arial"/>
          <w:snapToGrid w:val="0"/>
          <w:color w:val="000000"/>
          <w:sz w:val="24"/>
          <w:szCs w:val="24"/>
          <w:lang w:val="es-MX"/>
        </w:rPr>
        <w:t>Así las cosas, las pruebas recaudadas fueron las que se pasan a relacionar y estudiar de forma armónica como sigue:</w:t>
      </w:r>
    </w:p>
    <w:p w14:paraId="03C77F1C" w14:textId="53AFD667" w:rsidR="00A01675" w:rsidRPr="00A01675" w:rsidRDefault="00A01675" w:rsidP="00A01675">
      <w:pPr>
        <w:pStyle w:val="Textoindependiente"/>
        <w:jc w:val="left"/>
        <w:rPr>
          <w:bCs/>
          <w:sz w:val="24"/>
          <w:szCs w:val="24"/>
        </w:rPr>
      </w:pPr>
      <w:r w:rsidRPr="00A01675">
        <w:rPr>
          <w:bCs/>
          <w:sz w:val="24"/>
          <w:szCs w:val="24"/>
        </w:rPr>
        <w:lastRenderedPageBreak/>
        <w:t>(Recuento del total de las pruebas recauda</w:t>
      </w:r>
      <w:r w:rsidR="00DC4266">
        <w:rPr>
          <w:bCs/>
          <w:sz w:val="24"/>
          <w:szCs w:val="24"/>
        </w:rPr>
        <w:t>das</w:t>
      </w:r>
      <w:r w:rsidRPr="00A01675">
        <w:rPr>
          <w:bCs/>
          <w:sz w:val="24"/>
          <w:szCs w:val="24"/>
        </w:rPr>
        <w:t>)</w:t>
      </w:r>
    </w:p>
    <w:p w14:paraId="124A6FED" w14:textId="4CB49ECE" w:rsidR="00A01675" w:rsidRDefault="00A01675" w:rsidP="0083359C">
      <w:pPr>
        <w:pStyle w:val="Textoindependiente"/>
        <w:jc w:val="center"/>
        <w:rPr>
          <w:b/>
          <w:sz w:val="24"/>
          <w:szCs w:val="24"/>
        </w:rPr>
      </w:pPr>
    </w:p>
    <w:p w14:paraId="483D1828" w14:textId="77777777" w:rsidR="00A01675" w:rsidRPr="0083359C" w:rsidRDefault="00A01675" w:rsidP="0083359C">
      <w:pPr>
        <w:pStyle w:val="Textoindependiente"/>
        <w:jc w:val="center"/>
        <w:rPr>
          <w:b/>
          <w:sz w:val="24"/>
          <w:szCs w:val="24"/>
        </w:rPr>
      </w:pPr>
    </w:p>
    <w:p w14:paraId="5B38644C" w14:textId="373E94BD" w:rsidR="008F26DD" w:rsidRPr="00C40AD4" w:rsidRDefault="008F26DD" w:rsidP="008F26DD">
      <w:pPr>
        <w:pStyle w:val="Textoindependiente"/>
        <w:jc w:val="center"/>
        <w:rPr>
          <w:b/>
          <w:sz w:val="24"/>
          <w:szCs w:val="24"/>
        </w:rPr>
      </w:pPr>
      <w:r>
        <w:rPr>
          <w:b/>
          <w:sz w:val="24"/>
          <w:szCs w:val="24"/>
        </w:rPr>
        <w:t xml:space="preserve">ANÁLISIS PROBATORIO Y </w:t>
      </w:r>
      <w:r w:rsidR="00936692" w:rsidRPr="0083359C">
        <w:rPr>
          <w:b/>
          <w:sz w:val="24"/>
          <w:szCs w:val="24"/>
        </w:rPr>
        <w:t>CONSIDERACIONES DEL DESPACHO</w:t>
      </w:r>
      <w:r w:rsidRPr="00C40AD4">
        <w:rPr>
          <w:b/>
          <w:sz w:val="24"/>
          <w:szCs w:val="24"/>
        </w:rPr>
        <w:t xml:space="preserve"> </w:t>
      </w:r>
    </w:p>
    <w:p w14:paraId="33888B07" w14:textId="6A97E4C8" w:rsidR="00936692" w:rsidRDefault="00936692" w:rsidP="0083359C">
      <w:pPr>
        <w:pStyle w:val="Textoindependiente"/>
        <w:jc w:val="center"/>
        <w:rPr>
          <w:b/>
          <w:sz w:val="24"/>
          <w:szCs w:val="24"/>
        </w:rPr>
      </w:pPr>
    </w:p>
    <w:p w14:paraId="4A77EDDF" w14:textId="25394D01" w:rsidR="008F26DD" w:rsidRPr="00A659D2" w:rsidRDefault="008F26DD" w:rsidP="008F26DD">
      <w:pPr>
        <w:jc w:val="both"/>
        <w:rPr>
          <w:rFonts w:ascii="Arial" w:hAnsi="Arial" w:cs="Arial"/>
          <w:sz w:val="24"/>
          <w:szCs w:val="24"/>
        </w:rPr>
      </w:pPr>
      <w:r w:rsidRPr="00A659D2">
        <w:rPr>
          <w:rFonts w:ascii="Arial" w:hAnsi="Arial" w:cs="Arial"/>
          <w:sz w:val="24"/>
          <w:szCs w:val="24"/>
        </w:rPr>
        <w:t xml:space="preserve">Cumplidos los procedimientos legales establecidos y como quiera que no se observan vicios de nulidad que invaliden lo actuado, procede el Despacho a analizar las diligencias </w:t>
      </w:r>
      <w:r w:rsidR="00A01675">
        <w:rPr>
          <w:rFonts w:ascii="Arial" w:hAnsi="Arial" w:cs="Arial"/>
          <w:sz w:val="24"/>
          <w:szCs w:val="24"/>
        </w:rPr>
        <w:t>surtidas</w:t>
      </w:r>
      <w:r w:rsidRPr="00A659D2">
        <w:rPr>
          <w:rFonts w:ascii="Arial" w:hAnsi="Arial" w:cs="Arial"/>
          <w:sz w:val="24"/>
          <w:szCs w:val="24"/>
        </w:rPr>
        <w:t xml:space="preserve">, como pasa a verse: </w:t>
      </w:r>
    </w:p>
    <w:p w14:paraId="6030C810" w14:textId="77777777" w:rsidR="008F26DD" w:rsidRPr="0083359C" w:rsidRDefault="008F26DD" w:rsidP="0083359C">
      <w:pPr>
        <w:pStyle w:val="Textoindependiente"/>
        <w:jc w:val="center"/>
        <w:rPr>
          <w:b/>
          <w:sz w:val="24"/>
          <w:szCs w:val="24"/>
        </w:rPr>
      </w:pPr>
    </w:p>
    <w:p w14:paraId="79766E64" w14:textId="77777777" w:rsidR="00936692" w:rsidRPr="0083359C" w:rsidRDefault="00936692" w:rsidP="0083359C">
      <w:pPr>
        <w:pStyle w:val="Textoindependiente"/>
        <w:rPr>
          <w:sz w:val="24"/>
          <w:szCs w:val="24"/>
        </w:rPr>
      </w:pPr>
      <w:r w:rsidRPr="0083359C">
        <w:rPr>
          <w:sz w:val="24"/>
          <w:szCs w:val="24"/>
        </w:rPr>
        <w:t>(Desarrollo del planteamiento)</w:t>
      </w:r>
    </w:p>
    <w:p w14:paraId="55927611" w14:textId="77777777" w:rsidR="008F26DD" w:rsidRDefault="008F26DD" w:rsidP="0083359C">
      <w:pPr>
        <w:jc w:val="both"/>
        <w:rPr>
          <w:rFonts w:ascii="Arial" w:hAnsi="Arial" w:cs="Arial"/>
          <w:sz w:val="24"/>
          <w:szCs w:val="24"/>
        </w:rPr>
      </w:pPr>
    </w:p>
    <w:p w14:paraId="4F75E98A" w14:textId="045EDBFA" w:rsidR="00936692" w:rsidRDefault="00936692" w:rsidP="0083359C">
      <w:pPr>
        <w:jc w:val="both"/>
        <w:rPr>
          <w:rFonts w:ascii="Arial" w:hAnsi="Arial" w:cs="Arial"/>
          <w:sz w:val="24"/>
          <w:szCs w:val="24"/>
        </w:rPr>
      </w:pPr>
      <w:r w:rsidRPr="0083359C">
        <w:rPr>
          <w:rFonts w:ascii="Arial" w:hAnsi="Arial" w:cs="Arial"/>
          <w:sz w:val="24"/>
          <w:szCs w:val="24"/>
        </w:rPr>
        <w:t>(...)</w:t>
      </w:r>
    </w:p>
    <w:p w14:paraId="4629C36A" w14:textId="4B3A8452" w:rsidR="008F26DD" w:rsidRDefault="008F26DD" w:rsidP="0083359C">
      <w:pPr>
        <w:jc w:val="both"/>
        <w:rPr>
          <w:rFonts w:ascii="Arial" w:hAnsi="Arial" w:cs="Arial"/>
          <w:sz w:val="24"/>
          <w:szCs w:val="24"/>
        </w:rPr>
      </w:pPr>
    </w:p>
    <w:p w14:paraId="1EF30AF8" w14:textId="6CF88304" w:rsidR="008F26DD" w:rsidRDefault="008F26DD" w:rsidP="0083359C">
      <w:pPr>
        <w:jc w:val="both"/>
        <w:rPr>
          <w:rFonts w:ascii="Arial" w:hAnsi="Arial" w:cs="Arial"/>
          <w:sz w:val="24"/>
          <w:szCs w:val="24"/>
        </w:rPr>
      </w:pPr>
    </w:p>
    <w:p w14:paraId="28F0EEED" w14:textId="41C4DBE2" w:rsidR="00DE4E71" w:rsidRPr="00DE4E71" w:rsidRDefault="008F26DD" w:rsidP="00DE4E71">
      <w:pPr>
        <w:pStyle w:val="Textoindependiente2"/>
        <w:rPr>
          <w:sz w:val="24"/>
          <w:szCs w:val="24"/>
        </w:rPr>
      </w:pPr>
      <w:r w:rsidRPr="00DE4E71">
        <w:rPr>
          <w:sz w:val="24"/>
          <w:szCs w:val="24"/>
        </w:rPr>
        <w:t xml:space="preserve">Por lo anterior </w:t>
      </w:r>
      <w:r w:rsidR="00DE4E71" w:rsidRPr="00DE4E71">
        <w:rPr>
          <w:sz w:val="24"/>
          <w:szCs w:val="24"/>
        </w:rPr>
        <w:t xml:space="preserve">y con el fin verificar la ocurrencia de la conducta presuntamente irregular; </w:t>
      </w:r>
      <w:r w:rsidR="000702DA">
        <w:rPr>
          <w:sz w:val="24"/>
          <w:szCs w:val="24"/>
        </w:rPr>
        <w:t xml:space="preserve">determinar </w:t>
      </w:r>
      <w:r w:rsidR="00DE4E71" w:rsidRPr="00DE4E71">
        <w:rPr>
          <w:sz w:val="24"/>
          <w:szCs w:val="24"/>
        </w:rPr>
        <w:t>si es constitutiva de falta disciplinaria; esclarecer los motivos determinantes</w:t>
      </w:r>
      <w:r w:rsidR="000702DA">
        <w:rPr>
          <w:sz w:val="24"/>
          <w:szCs w:val="24"/>
        </w:rPr>
        <w:t xml:space="preserve"> e identificar </w:t>
      </w:r>
      <w:r w:rsidR="00DE4E71" w:rsidRPr="00DE4E71">
        <w:rPr>
          <w:sz w:val="24"/>
          <w:szCs w:val="24"/>
        </w:rPr>
        <w:t xml:space="preserve">las circunstancias de tiempo, modo y lugar </w:t>
      </w:r>
      <w:r w:rsidR="000702DA">
        <w:rPr>
          <w:sz w:val="24"/>
          <w:szCs w:val="24"/>
        </w:rPr>
        <w:t xml:space="preserve">en las que se cometió la presunta falta </w:t>
      </w:r>
      <w:r w:rsidR="00DE4E71" w:rsidRPr="00DE4E71">
        <w:rPr>
          <w:sz w:val="24"/>
          <w:szCs w:val="24"/>
        </w:rPr>
        <w:t xml:space="preserve">y </w:t>
      </w:r>
      <w:r w:rsidR="000702DA">
        <w:rPr>
          <w:sz w:val="24"/>
          <w:szCs w:val="24"/>
        </w:rPr>
        <w:t>el grado de</w:t>
      </w:r>
      <w:r w:rsidR="00DE4E71" w:rsidRPr="00DE4E71">
        <w:rPr>
          <w:sz w:val="24"/>
          <w:szCs w:val="24"/>
        </w:rPr>
        <w:t xml:space="preserve"> responsabilidad</w:t>
      </w:r>
      <w:r w:rsidR="000702DA">
        <w:rPr>
          <w:sz w:val="24"/>
          <w:szCs w:val="24"/>
        </w:rPr>
        <w:t>,</w:t>
      </w:r>
      <w:r w:rsidR="00DE4E71" w:rsidRPr="00DE4E71">
        <w:rPr>
          <w:sz w:val="24"/>
          <w:szCs w:val="24"/>
        </w:rPr>
        <w:t xml:space="preserve"> </w:t>
      </w:r>
      <w:r w:rsidR="000702DA">
        <w:rPr>
          <w:sz w:val="24"/>
          <w:szCs w:val="24"/>
        </w:rPr>
        <w:t>se hace necesario adelantar investigación disciplinaria tal como lo establecen los artículos 152 y 153 de la Ley 734 de 2002.</w:t>
      </w:r>
    </w:p>
    <w:p w14:paraId="33B4877A" w14:textId="3E0AC986" w:rsidR="008F26DD" w:rsidRPr="00DE4E71" w:rsidRDefault="008F26DD" w:rsidP="008F26DD">
      <w:pPr>
        <w:pStyle w:val="Textoindependiente2"/>
        <w:rPr>
          <w:sz w:val="24"/>
          <w:szCs w:val="24"/>
        </w:rPr>
      </w:pPr>
    </w:p>
    <w:p w14:paraId="78F2B7C6" w14:textId="77777777" w:rsidR="008F26DD" w:rsidRPr="00C40AD4" w:rsidRDefault="008F26DD" w:rsidP="008F26DD">
      <w:pPr>
        <w:pStyle w:val="Textoindependiente2"/>
        <w:jc w:val="center"/>
        <w:rPr>
          <w:b/>
          <w:sz w:val="24"/>
          <w:szCs w:val="24"/>
          <w:lang w:val="es-MX"/>
        </w:rPr>
      </w:pPr>
      <w:r w:rsidRPr="00C40AD4">
        <w:rPr>
          <w:b/>
          <w:sz w:val="24"/>
          <w:szCs w:val="24"/>
          <w:lang w:val="es-MX"/>
        </w:rPr>
        <w:t>DE LOS MEDIOS DE PRUEBA</w:t>
      </w:r>
    </w:p>
    <w:p w14:paraId="12810CFC" w14:textId="77777777" w:rsidR="008F26DD" w:rsidRPr="00C40AD4" w:rsidRDefault="008F26DD" w:rsidP="008F26DD">
      <w:pPr>
        <w:pStyle w:val="Textoindependiente2"/>
        <w:rPr>
          <w:b/>
          <w:sz w:val="24"/>
          <w:szCs w:val="24"/>
          <w:lang w:val="es-MX"/>
        </w:rPr>
      </w:pPr>
    </w:p>
    <w:p w14:paraId="7BDBE24E" w14:textId="0A697A19" w:rsidR="008F26DD" w:rsidRPr="00C40AD4" w:rsidRDefault="008F26DD" w:rsidP="008F26DD">
      <w:pPr>
        <w:pStyle w:val="plaintext"/>
        <w:jc w:val="both"/>
        <w:rPr>
          <w:rFonts w:ascii="Arial" w:hAnsi="Arial" w:cs="Arial"/>
          <w:sz w:val="24"/>
          <w:szCs w:val="24"/>
          <w:lang w:val="es-CO"/>
        </w:rPr>
      </w:pPr>
      <w:r w:rsidRPr="00C40AD4">
        <w:rPr>
          <w:rFonts w:ascii="Arial" w:hAnsi="Arial" w:cs="Arial"/>
          <w:sz w:val="24"/>
          <w:szCs w:val="24"/>
          <w:lang w:val="es-CO"/>
        </w:rPr>
        <w:t>En virtud de lo antes señalado y en cumplimiento de los Artículos 128 y siguientes de la Ley 734 de 2002, este Despacho, luego de revisado el acervo probatorio obrante, decreta de oficio la práctica de los siguientes medios de prueba en cumplimiento de los fines de la investigación:</w:t>
      </w:r>
    </w:p>
    <w:p w14:paraId="3633B6A5" w14:textId="4E26F697" w:rsidR="008F26DD" w:rsidRDefault="008F26DD" w:rsidP="0083359C">
      <w:pPr>
        <w:jc w:val="both"/>
        <w:rPr>
          <w:rFonts w:ascii="Arial" w:hAnsi="Arial" w:cs="Arial"/>
          <w:sz w:val="24"/>
          <w:szCs w:val="24"/>
        </w:rPr>
      </w:pPr>
    </w:p>
    <w:p w14:paraId="15D5EC01" w14:textId="77777777" w:rsidR="00E67368" w:rsidRDefault="00E67368" w:rsidP="00E67368">
      <w:pPr>
        <w:jc w:val="both"/>
        <w:rPr>
          <w:rFonts w:ascii="Arial" w:hAnsi="Arial" w:cs="Arial"/>
          <w:snapToGrid w:val="0"/>
          <w:sz w:val="24"/>
          <w:szCs w:val="24"/>
          <w:lang w:val="es-MX"/>
        </w:rPr>
      </w:pPr>
      <w:r>
        <w:rPr>
          <w:rFonts w:ascii="Arial" w:hAnsi="Arial" w:cs="Arial"/>
          <w:snapToGrid w:val="0"/>
          <w:sz w:val="24"/>
          <w:szCs w:val="24"/>
          <w:lang w:val="es-MX"/>
        </w:rPr>
        <w:t xml:space="preserve">-Opcional- </w:t>
      </w:r>
    </w:p>
    <w:p w14:paraId="4ACB9D7B" w14:textId="77777777" w:rsidR="00E67368" w:rsidRDefault="00E67368" w:rsidP="00E67368">
      <w:pPr>
        <w:jc w:val="both"/>
        <w:rPr>
          <w:rFonts w:ascii="Arial" w:hAnsi="Arial" w:cs="Arial"/>
          <w:sz w:val="24"/>
          <w:szCs w:val="24"/>
        </w:rPr>
      </w:pPr>
      <w:r w:rsidRPr="003B4659">
        <w:rPr>
          <w:rFonts w:ascii="Arial" w:hAnsi="Arial" w:cs="Arial"/>
          <w:sz w:val="24"/>
          <w:szCs w:val="24"/>
        </w:rPr>
        <w:t xml:space="preserve">Escuchar en </w:t>
      </w:r>
      <w:r>
        <w:rPr>
          <w:rFonts w:ascii="Arial" w:hAnsi="Arial" w:cs="Arial"/>
          <w:sz w:val="24"/>
          <w:szCs w:val="24"/>
        </w:rPr>
        <w:t>ampliación</w:t>
      </w:r>
      <w:r w:rsidRPr="003B4659">
        <w:rPr>
          <w:rFonts w:ascii="Arial" w:hAnsi="Arial" w:cs="Arial"/>
          <w:sz w:val="24"/>
          <w:szCs w:val="24"/>
        </w:rPr>
        <w:t xml:space="preserve"> de queja al señor (…)</w:t>
      </w:r>
    </w:p>
    <w:p w14:paraId="00655D97" w14:textId="77777777" w:rsidR="00E67368" w:rsidRPr="00747BED" w:rsidRDefault="00E67368" w:rsidP="00E67368">
      <w:pPr>
        <w:jc w:val="both"/>
        <w:rPr>
          <w:rFonts w:ascii="Arial" w:hAnsi="Arial" w:cs="Arial"/>
          <w:sz w:val="24"/>
          <w:szCs w:val="24"/>
        </w:rPr>
      </w:pPr>
      <w:r>
        <w:rPr>
          <w:rFonts w:ascii="Arial" w:hAnsi="Arial" w:cs="Arial"/>
          <w:sz w:val="24"/>
          <w:szCs w:val="24"/>
        </w:rPr>
        <w:t>(Fijar fecha y hora)</w:t>
      </w:r>
      <w:r w:rsidRPr="00747BED">
        <w:rPr>
          <w:rFonts w:ascii="Arial" w:hAnsi="Arial" w:cs="Arial"/>
          <w:sz w:val="24"/>
          <w:szCs w:val="24"/>
        </w:rPr>
        <w:t>.</w:t>
      </w:r>
    </w:p>
    <w:p w14:paraId="4BC41E88" w14:textId="77777777" w:rsidR="00E67368" w:rsidRPr="00747BED" w:rsidRDefault="00E67368" w:rsidP="00E67368">
      <w:pPr>
        <w:jc w:val="both"/>
        <w:rPr>
          <w:rFonts w:ascii="Arial" w:hAnsi="Arial" w:cs="Arial"/>
          <w:sz w:val="24"/>
          <w:szCs w:val="24"/>
        </w:rPr>
      </w:pPr>
    </w:p>
    <w:p w14:paraId="3DD4157C" w14:textId="77777777" w:rsidR="00E67368" w:rsidRPr="00747BED" w:rsidRDefault="00E67368" w:rsidP="00E67368">
      <w:pPr>
        <w:autoSpaceDE w:val="0"/>
        <w:autoSpaceDN w:val="0"/>
        <w:adjustRightInd w:val="0"/>
        <w:jc w:val="both"/>
        <w:rPr>
          <w:rFonts w:ascii="Arial" w:hAnsi="Arial" w:cs="Arial"/>
          <w:sz w:val="24"/>
          <w:szCs w:val="24"/>
        </w:rPr>
      </w:pPr>
      <w:r w:rsidRPr="00747BED">
        <w:rPr>
          <w:rFonts w:ascii="Arial" w:hAnsi="Arial" w:cs="Arial"/>
          <w:sz w:val="24"/>
          <w:szCs w:val="24"/>
        </w:rPr>
        <w:t>La</w:t>
      </w:r>
      <w:r>
        <w:rPr>
          <w:rFonts w:ascii="Arial" w:hAnsi="Arial" w:cs="Arial"/>
          <w:sz w:val="24"/>
          <w:szCs w:val="24"/>
        </w:rPr>
        <w:t xml:space="preserve"> </w:t>
      </w:r>
      <w:r w:rsidRPr="00747BED">
        <w:rPr>
          <w:rFonts w:ascii="Arial" w:hAnsi="Arial" w:cs="Arial"/>
          <w:sz w:val="24"/>
          <w:szCs w:val="24"/>
        </w:rPr>
        <w:t>diligencia se lleva</w:t>
      </w:r>
      <w:r>
        <w:rPr>
          <w:rFonts w:ascii="Arial" w:hAnsi="Arial" w:cs="Arial"/>
          <w:sz w:val="24"/>
          <w:szCs w:val="24"/>
        </w:rPr>
        <w:t xml:space="preserve">rá </w:t>
      </w:r>
      <w:r w:rsidRPr="00747BED">
        <w:rPr>
          <w:rFonts w:ascii="Arial" w:hAnsi="Arial" w:cs="Arial"/>
          <w:sz w:val="24"/>
          <w:szCs w:val="24"/>
        </w:rPr>
        <w:t>a cabo en el Grupo de Control Interno Disciplinario del Ministerio de Ambiente y Desarrollo Sostenible ubicado en la Calle 37 No. 8-40 Piso 3°, en la ciudad de Bogotá.</w:t>
      </w:r>
    </w:p>
    <w:p w14:paraId="0C490241" w14:textId="77777777" w:rsidR="00E67368" w:rsidRPr="00747BED" w:rsidRDefault="00E67368" w:rsidP="00E67368">
      <w:pPr>
        <w:autoSpaceDE w:val="0"/>
        <w:autoSpaceDN w:val="0"/>
        <w:adjustRightInd w:val="0"/>
        <w:jc w:val="both"/>
        <w:rPr>
          <w:rFonts w:ascii="Arial" w:hAnsi="Arial" w:cs="Arial"/>
          <w:sz w:val="24"/>
          <w:szCs w:val="24"/>
        </w:rPr>
      </w:pPr>
    </w:p>
    <w:p w14:paraId="67E820AC" w14:textId="77777777" w:rsidR="00E67368" w:rsidRPr="004A733A" w:rsidRDefault="00E67368" w:rsidP="00E67368">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47CED3F9" w14:textId="77777777" w:rsidR="00E67368" w:rsidRDefault="00E67368" w:rsidP="0083359C">
      <w:pPr>
        <w:jc w:val="both"/>
        <w:rPr>
          <w:rFonts w:ascii="Arial" w:hAnsi="Arial" w:cs="Arial"/>
          <w:sz w:val="24"/>
          <w:szCs w:val="24"/>
        </w:rPr>
      </w:pPr>
    </w:p>
    <w:p w14:paraId="4C42EF8B" w14:textId="08140995" w:rsidR="00F14193" w:rsidRPr="00F14193" w:rsidRDefault="00F14193" w:rsidP="00F14193">
      <w:pPr>
        <w:pStyle w:val="Prrafodelista"/>
        <w:numPr>
          <w:ilvl w:val="0"/>
          <w:numId w:val="24"/>
        </w:numPr>
        <w:ind w:left="567" w:hanging="567"/>
        <w:jc w:val="both"/>
        <w:rPr>
          <w:rFonts w:ascii="Arial" w:hAnsi="Arial" w:cs="Arial"/>
          <w:sz w:val="24"/>
          <w:szCs w:val="24"/>
        </w:rPr>
      </w:pPr>
      <w:r>
        <w:rPr>
          <w:rFonts w:ascii="Arial" w:hAnsi="Arial" w:cs="Arial"/>
          <w:sz w:val="24"/>
          <w:szCs w:val="24"/>
        </w:rPr>
        <w:t>(…)</w:t>
      </w:r>
    </w:p>
    <w:p w14:paraId="4E0D8F24" w14:textId="77777777" w:rsidR="00955C58" w:rsidRPr="0083359C" w:rsidRDefault="00955C58" w:rsidP="0083359C">
      <w:pPr>
        <w:pStyle w:val="Textoindependiente2"/>
        <w:rPr>
          <w:color w:val="000000"/>
          <w:sz w:val="24"/>
          <w:szCs w:val="24"/>
          <w:lang w:val="es-MX"/>
        </w:rPr>
      </w:pPr>
    </w:p>
    <w:p w14:paraId="55010D04" w14:textId="0B5CB9A1" w:rsidR="00936692" w:rsidRPr="00F14193" w:rsidRDefault="00936692" w:rsidP="00F14193">
      <w:pPr>
        <w:pStyle w:val="plaintext"/>
        <w:numPr>
          <w:ilvl w:val="0"/>
          <w:numId w:val="23"/>
        </w:numPr>
        <w:ind w:left="567" w:hanging="567"/>
        <w:jc w:val="both"/>
        <w:rPr>
          <w:rFonts w:ascii="Arial" w:hAnsi="Arial" w:cs="Arial"/>
          <w:sz w:val="24"/>
          <w:szCs w:val="24"/>
          <w:lang w:val="es-MX"/>
        </w:rPr>
      </w:pPr>
      <w:r w:rsidRPr="00F14193">
        <w:rPr>
          <w:rFonts w:ascii="Arial" w:hAnsi="Arial" w:cs="Arial"/>
          <w:sz w:val="24"/>
          <w:szCs w:val="24"/>
          <w:lang w:val="es-MX"/>
        </w:rPr>
        <w:t>Solicitar al Grupo de Talento Humano o quien haga sus veces, el extracto de la hoja de vida de ______________</w:t>
      </w:r>
      <w:r w:rsidR="0091155A" w:rsidRPr="00F14193">
        <w:rPr>
          <w:rFonts w:ascii="Arial" w:hAnsi="Arial" w:cs="Arial"/>
          <w:sz w:val="24"/>
          <w:szCs w:val="24"/>
          <w:lang w:val="es-MX"/>
        </w:rPr>
        <w:t xml:space="preserve"> </w:t>
      </w:r>
      <w:r w:rsidRPr="00F14193">
        <w:rPr>
          <w:rFonts w:ascii="Arial" w:hAnsi="Arial" w:cs="Arial"/>
          <w:sz w:val="24"/>
          <w:szCs w:val="24"/>
          <w:lang w:val="es-MX"/>
        </w:rPr>
        <w:t>(nombre investigado</w:t>
      </w:r>
      <w:r w:rsidR="00AB454C" w:rsidRPr="00F14193">
        <w:rPr>
          <w:rFonts w:ascii="Arial" w:hAnsi="Arial" w:cs="Arial"/>
          <w:sz w:val="24"/>
          <w:szCs w:val="24"/>
          <w:lang w:val="es-MX"/>
        </w:rPr>
        <w:t xml:space="preserve"> –a-</w:t>
      </w:r>
      <w:r w:rsidRPr="00F14193">
        <w:rPr>
          <w:rFonts w:ascii="Arial" w:hAnsi="Arial" w:cs="Arial"/>
          <w:sz w:val="24"/>
          <w:szCs w:val="24"/>
          <w:lang w:val="es-MX"/>
        </w:rPr>
        <w:t>) identificado</w:t>
      </w:r>
      <w:r w:rsidR="00AB454C" w:rsidRPr="00F14193">
        <w:rPr>
          <w:rFonts w:ascii="Arial" w:hAnsi="Arial" w:cs="Arial"/>
          <w:sz w:val="24"/>
          <w:szCs w:val="24"/>
          <w:lang w:val="es-MX"/>
        </w:rPr>
        <w:t xml:space="preserve"> (a)</w:t>
      </w:r>
      <w:r w:rsidRPr="00F14193">
        <w:rPr>
          <w:rFonts w:ascii="Arial" w:hAnsi="Arial" w:cs="Arial"/>
          <w:sz w:val="24"/>
          <w:szCs w:val="24"/>
          <w:lang w:val="es-MX"/>
        </w:rPr>
        <w:t xml:space="preserve"> con cédula de ciudadanía </w:t>
      </w:r>
      <w:r w:rsidR="00427F4F">
        <w:rPr>
          <w:rFonts w:ascii="Arial" w:hAnsi="Arial" w:cs="Arial"/>
          <w:sz w:val="24"/>
          <w:szCs w:val="24"/>
          <w:lang w:val="es-MX"/>
        </w:rPr>
        <w:t>número</w:t>
      </w:r>
      <w:r w:rsidRPr="00F14193">
        <w:rPr>
          <w:rFonts w:ascii="Arial" w:hAnsi="Arial" w:cs="Arial"/>
          <w:sz w:val="24"/>
          <w:szCs w:val="24"/>
          <w:lang w:val="es-MX"/>
        </w:rPr>
        <w:t>_________, el cual deberá contener, entre otros, actos de nombramiento y posesión, profesión, estudios adelantados, tiempo de servicio, última dirección registrada</w:t>
      </w:r>
      <w:r w:rsidR="00F14193">
        <w:rPr>
          <w:rFonts w:ascii="Arial" w:hAnsi="Arial" w:cs="Arial"/>
          <w:sz w:val="24"/>
          <w:szCs w:val="24"/>
          <w:lang w:val="es-MX"/>
        </w:rPr>
        <w:t>, correo electrónico personal</w:t>
      </w:r>
      <w:r w:rsidRPr="00F14193">
        <w:rPr>
          <w:rFonts w:ascii="Arial" w:hAnsi="Arial" w:cs="Arial"/>
          <w:sz w:val="24"/>
          <w:szCs w:val="24"/>
          <w:lang w:val="es-MX"/>
        </w:rPr>
        <w:t xml:space="preserve"> y constancia sobre el sueldo devengado para</w:t>
      </w:r>
      <w:r w:rsidR="00F14193">
        <w:rPr>
          <w:rFonts w:ascii="Arial" w:hAnsi="Arial" w:cs="Arial"/>
          <w:sz w:val="24"/>
          <w:szCs w:val="24"/>
          <w:lang w:val="es-MX"/>
        </w:rPr>
        <w:t xml:space="preserve"> (determinar </w:t>
      </w:r>
      <w:r w:rsidRPr="00F14193">
        <w:rPr>
          <w:rFonts w:ascii="Arial" w:hAnsi="Arial" w:cs="Arial"/>
          <w:sz w:val="24"/>
          <w:szCs w:val="24"/>
          <w:lang w:val="es-MX"/>
        </w:rPr>
        <w:t>la época de los hechos</w:t>
      </w:r>
      <w:r w:rsidR="00F14193">
        <w:rPr>
          <w:rFonts w:ascii="Arial" w:hAnsi="Arial" w:cs="Arial"/>
          <w:sz w:val="24"/>
          <w:szCs w:val="24"/>
          <w:lang w:val="es-MX"/>
        </w:rPr>
        <w:t>)</w:t>
      </w:r>
      <w:r w:rsidRPr="00F14193">
        <w:rPr>
          <w:rFonts w:ascii="Arial" w:hAnsi="Arial" w:cs="Arial"/>
          <w:sz w:val="24"/>
          <w:szCs w:val="24"/>
          <w:lang w:val="es-MX"/>
        </w:rPr>
        <w:t>.</w:t>
      </w:r>
    </w:p>
    <w:p w14:paraId="245D34C3" w14:textId="77777777" w:rsidR="00D727B4" w:rsidRPr="0083359C" w:rsidRDefault="00D727B4" w:rsidP="00F14193">
      <w:pPr>
        <w:pStyle w:val="plaintext"/>
        <w:ind w:left="567" w:hanging="567"/>
        <w:jc w:val="both"/>
        <w:rPr>
          <w:rFonts w:ascii="Arial" w:hAnsi="Arial" w:cs="Arial"/>
          <w:sz w:val="24"/>
          <w:szCs w:val="24"/>
          <w:lang w:val="es-MX"/>
        </w:rPr>
      </w:pPr>
    </w:p>
    <w:p w14:paraId="26BDDC4E" w14:textId="77777777" w:rsidR="00D727B4" w:rsidRPr="0083359C" w:rsidRDefault="00D727B4" w:rsidP="00F14193">
      <w:pPr>
        <w:pStyle w:val="Prrafodelista"/>
        <w:numPr>
          <w:ilvl w:val="0"/>
          <w:numId w:val="23"/>
        </w:numPr>
        <w:ind w:left="567" w:hanging="567"/>
        <w:jc w:val="both"/>
        <w:rPr>
          <w:rFonts w:ascii="Arial" w:hAnsi="Arial" w:cs="Arial"/>
          <w:sz w:val="24"/>
          <w:szCs w:val="24"/>
        </w:rPr>
      </w:pPr>
      <w:r w:rsidRPr="0083359C">
        <w:rPr>
          <w:rFonts w:ascii="Arial" w:hAnsi="Arial" w:cs="Arial"/>
          <w:sz w:val="24"/>
          <w:szCs w:val="24"/>
        </w:rPr>
        <w:lastRenderedPageBreak/>
        <w:t xml:space="preserve">Téngase como prueba la documentación que soporta </w:t>
      </w:r>
      <w:r w:rsidR="00054E92" w:rsidRPr="0083359C">
        <w:rPr>
          <w:rFonts w:ascii="Arial" w:hAnsi="Arial" w:cs="Arial"/>
          <w:sz w:val="24"/>
          <w:szCs w:val="24"/>
        </w:rPr>
        <w:t>e</w:t>
      </w:r>
      <w:r w:rsidRPr="0083359C">
        <w:rPr>
          <w:rFonts w:ascii="Arial" w:hAnsi="Arial" w:cs="Arial"/>
          <w:sz w:val="24"/>
          <w:szCs w:val="24"/>
        </w:rPr>
        <w:t>sta acción y que fue debidamente relacionada en la parte motiva de esta providencia.</w:t>
      </w:r>
    </w:p>
    <w:p w14:paraId="5CB97067" w14:textId="77777777" w:rsidR="00D727B4" w:rsidRPr="0083359C" w:rsidRDefault="00D727B4" w:rsidP="00F14193">
      <w:pPr>
        <w:ind w:left="567" w:hanging="567"/>
        <w:jc w:val="both"/>
        <w:rPr>
          <w:rFonts w:ascii="Arial" w:hAnsi="Arial" w:cs="Arial"/>
          <w:sz w:val="24"/>
          <w:szCs w:val="24"/>
        </w:rPr>
      </w:pPr>
    </w:p>
    <w:p w14:paraId="511A17FA" w14:textId="77777777" w:rsidR="00D727B4" w:rsidRPr="0083359C" w:rsidRDefault="00D727B4" w:rsidP="00F14193">
      <w:pPr>
        <w:pStyle w:val="Prrafodelista"/>
        <w:numPr>
          <w:ilvl w:val="0"/>
          <w:numId w:val="23"/>
        </w:numPr>
        <w:ind w:left="567" w:hanging="567"/>
        <w:jc w:val="both"/>
        <w:rPr>
          <w:rFonts w:ascii="Arial" w:hAnsi="Arial" w:cs="Arial"/>
          <w:b/>
          <w:sz w:val="24"/>
          <w:szCs w:val="24"/>
        </w:rPr>
      </w:pPr>
      <w:r w:rsidRPr="0083359C">
        <w:rPr>
          <w:rFonts w:ascii="Arial" w:hAnsi="Arial" w:cs="Arial"/>
          <w:sz w:val="24"/>
          <w:szCs w:val="24"/>
        </w:rPr>
        <w:t>Las demás que sean necesarias, aporten elementos de juicio o sean útiles para el esclarecimiento de los hechos y/o que se desprendan de las anteriores</w:t>
      </w:r>
      <w:r w:rsidRPr="0083359C">
        <w:rPr>
          <w:rFonts w:ascii="Arial" w:hAnsi="Arial" w:cs="Arial"/>
          <w:b/>
          <w:sz w:val="24"/>
          <w:szCs w:val="24"/>
        </w:rPr>
        <w:t>.</w:t>
      </w:r>
    </w:p>
    <w:p w14:paraId="7116B59F" w14:textId="77777777" w:rsidR="00936692" w:rsidRPr="0083359C" w:rsidRDefault="00936692" w:rsidP="00F14193">
      <w:pPr>
        <w:pStyle w:val="Textoindependiente2"/>
        <w:ind w:left="567" w:hanging="567"/>
        <w:rPr>
          <w:b/>
          <w:color w:val="000000"/>
          <w:sz w:val="24"/>
          <w:szCs w:val="24"/>
          <w:lang w:val="es-MX"/>
        </w:rPr>
      </w:pPr>
    </w:p>
    <w:p w14:paraId="0F4292DF" w14:textId="77777777" w:rsidR="00667090" w:rsidRPr="0083359C" w:rsidRDefault="00667090" w:rsidP="0083359C">
      <w:pPr>
        <w:jc w:val="both"/>
        <w:rPr>
          <w:rFonts w:ascii="Arial" w:hAnsi="Arial" w:cs="Arial"/>
          <w:sz w:val="24"/>
          <w:szCs w:val="24"/>
        </w:rPr>
      </w:pPr>
      <w:r w:rsidRPr="0083359C">
        <w:rPr>
          <w:rFonts w:ascii="Arial" w:hAnsi="Arial" w:cs="Arial"/>
          <w:sz w:val="24"/>
          <w:szCs w:val="24"/>
        </w:rPr>
        <w:t>En mérito de lo anteriormente expuesto, el (la) Secretario (a) General del Ministerio de Ambiente y Desarrollo Sostenible,</w:t>
      </w:r>
    </w:p>
    <w:p w14:paraId="08091D1A" w14:textId="77777777" w:rsidR="00667090" w:rsidRPr="0083359C" w:rsidRDefault="00667090" w:rsidP="0083359C">
      <w:pPr>
        <w:jc w:val="both"/>
        <w:rPr>
          <w:rFonts w:ascii="Arial" w:hAnsi="Arial" w:cs="Arial"/>
          <w:b/>
          <w:sz w:val="24"/>
          <w:szCs w:val="24"/>
        </w:rPr>
      </w:pPr>
    </w:p>
    <w:p w14:paraId="60AE28BD" w14:textId="77777777" w:rsidR="009F75F9" w:rsidRPr="0083359C" w:rsidRDefault="009F75F9" w:rsidP="0083359C">
      <w:pPr>
        <w:jc w:val="both"/>
        <w:rPr>
          <w:rFonts w:ascii="Arial" w:hAnsi="Arial" w:cs="Arial"/>
          <w:b/>
          <w:sz w:val="24"/>
          <w:szCs w:val="24"/>
        </w:rPr>
      </w:pPr>
    </w:p>
    <w:p w14:paraId="145DC0A4" w14:textId="77777777" w:rsidR="00667090" w:rsidRPr="0083359C" w:rsidRDefault="00667090" w:rsidP="0083359C">
      <w:pPr>
        <w:keepNext/>
        <w:jc w:val="center"/>
        <w:rPr>
          <w:rFonts w:ascii="Arial" w:hAnsi="Arial" w:cs="Arial"/>
          <w:b/>
          <w:sz w:val="24"/>
          <w:szCs w:val="24"/>
        </w:rPr>
      </w:pPr>
      <w:r w:rsidRPr="0083359C">
        <w:rPr>
          <w:rFonts w:ascii="Arial" w:hAnsi="Arial" w:cs="Arial"/>
          <w:b/>
          <w:sz w:val="24"/>
          <w:szCs w:val="24"/>
        </w:rPr>
        <w:t>RESUELVE</w:t>
      </w:r>
    </w:p>
    <w:p w14:paraId="6BB40F38" w14:textId="77777777" w:rsidR="00936692" w:rsidRPr="0083359C" w:rsidRDefault="00936692" w:rsidP="0083359C">
      <w:pPr>
        <w:keepNext/>
        <w:jc w:val="center"/>
        <w:rPr>
          <w:rFonts w:ascii="Arial" w:hAnsi="Arial" w:cs="Arial"/>
          <w:b/>
          <w:sz w:val="24"/>
          <w:szCs w:val="24"/>
        </w:rPr>
      </w:pPr>
    </w:p>
    <w:p w14:paraId="75B8C7A9" w14:textId="5202BEF6" w:rsidR="00936692" w:rsidRPr="0083359C" w:rsidRDefault="00936692" w:rsidP="0083359C">
      <w:pPr>
        <w:pStyle w:val="Textoindependiente2"/>
        <w:rPr>
          <w:sz w:val="24"/>
          <w:szCs w:val="24"/>
          <w:lang w:val="es-MX"/>
        </w:rPr>
      </w:pPr>
      <w:r w:rsidRPr="0083359C">
        <w:rPr>
          <w:b/>
          <w:bCs/>
          <w:sz w:val="24"/>
          <w:szCs w:val="24"/>
          <w:lang w:val="es-MX"/>
        </w:rPr>
        <w:t>PRIMERO:</w:t>
      </w:r>
      <w:r w:rsidR="001006AE" w:rsidRPr="0083359C">
        <w:rPr>
          <w:b/>
          <w:bCs/>
          <w:sz w:val="24"/>
          <w:szCs w:val="24"/>
          <w:lang w:val="es-MX"/>
        </w:rPr>
        <w:t xml:space="preserve"> </w:t>
      </w:r>
      <w:r w:rsidRPr="0083359C">
        <w:rPr>
          <w:bCs/>
          <w:snapToGrid w:val="0"/>
          <w:sz w:val="24"/>
          <w:szCs w:val="24"/>
          <w:lang w:val="es-MX"/>
        </w:rPr>
        <w:t>Ordenar la Apertura de Investigación Disciplinaria en contra de ___________ (Nombre)</w:t>
      </w:r>
      <w:r w:rsidR="00507A80">
        <w:rPr>
          <w:sz w:val="24"/>
          <w:szCs w:val="24"/>
          <w:lang w:val="es-MX"/>
        </w:rPr>
        <w:t>, identificado con cé</w:t>
      </w:r>
      <w:r w:rsidRPr="0083359C">
        <w:rPr>
          <w:sz w:val="24"/>
          <w:szCs w:val="24"/>
          <w:lang w:val="es-MX"/>
        </w:rPr>
        <w:t>dula de ciudadanía No. _________, conforme a la parte motiva de este proveído.</w:t>
      </w:r>
    </w:p>
    <w:p w14:paraId="4CD08306" w14:textId="77777777" w:rsidR="00936692" w:rsidRPr="0083359C" w:rsidRDefault="00936692" w:rsidP="0083359C">
      <w:pPr>
        <w:pStyle w:val="Textoindependiente2"/>
        <w:rPr>
          <w:sz w:val="24"/>
          <w:szCs w:val="24"/>
          <w:lang w:val="es-MX"/>
        </w:rPr>
      </w:pPr>
    </w:p>
    <w:p w14:paraId="76A9B01B" w14:textId="427D35F0" w:rsidR="00936692" w:rsidRPr="00427F4F" w:rsidRDefault="00936692" w:rsidP="0083359C">
      <w:pPr>
        <w:pStyle w:val="Textoindependiente2"/>
        <w:rPr>
          <w:b/>
          <w:bCs/>
          <w:sz w:val="24"/>
          <w:szCs w:val="24"/>
          <w:lang w:val="es-MX"/>
        </w:rPr>
      </w:pPr>
      <w:r w:rsidRPr="0083359C">
        <w:rPr>
          <w:b/>
          <w:bCs/>
          <w:sz w:val="24"/>
          <w:szCs w:val="24"/>
          <w:lang w:val="es-MX"/>
        </w:rPr>
        <w:t>SEGUNDO:</w:t>
      </w:r>
      <w:r w:rsidR="001006AE" w:rsidRPr="0083359C">
        <w:rPr>
          <w:b/>
          <w:bCs/>
          <w:sz w:val="24"/>
          <w:szCs w:val="24"/>
          <w:lang w:val="es-MX"/>
        </w:rPr>
        <w:t xml:space="preserve"> </w:t>
      </w:r>
      <w:r w:rsidR="00427F4F">
        <w:rPr>
          <w:b/>
          <w:bCs/>
          <w:sz w:val="24"/>
          <w:szCs w:val="24"/>
          <w:lang w:val="es-MX"/>
        </w:rPr>
        <w:t>-</w:t>
      </w:r>
      <w:r w:rsidR="00427F4F" w:rsidRPr="00427F4F">
        <w:rPr>
          <w:sz w:val="24"/>
          <w:szCs w:val="24"/>
          <w:lang w:val="es-MX"/>
        </w:rPr>
        <w:t>Opcional: en caso que se haya surtido indagación preliminar</w:t>
      </w:r>
      <w:r w:rsidR="00427F4F">
        <w:rPr>
          <w:sz w:val="24"/>
          <w:szCs w:val="24"/>
          <w:lang w:val="es-MX"/>
        </w:rPr>
        <w:t xml:space="preserve">-: </w:t>
      </w:r>
      <w:r w:rsidR="00427F4F" w:rsidRPr="0083359C">
        <w:rPr>
          <w:b/>
          <w:bCs/>
          <w:sz w:val="24"/>
          <w:szCs w:val="24"/>
          <w:lang w:val="es-MX"/>
        </w:rPr>
        <w:t xml:space="preserve"> </w:t>
      </w:r>
      <w:r w:rsidRPr="0083359C">
        <w:rPr>
          <w:sz w:val="24"/>
          <w:szCs w:val="24"/>
        </w:rPr>
        <w:t xml:space="preserve">Tener como medios de prueba los </w:t>
      </w:r>
      <w:r w:rsidR="00427F4F">
        <w:rPr>
          <w:sz w:val="24"/>
          <w:szCs w:val="24"/>
        </w:rPr>
        <w:t>(</w:t>
      </w:r>
      <w:r w:rsidRPr="0083359C">
        <w:rPr>
          <w:sz w:val="24"/>
          <w:szCs w:val="24"/>
        </w:rPr>
        <w:t xml:space="preserve">recaudados legalmente en la etapa de </w:t>
      </w:r>
      <w:r w:rsidR="00F22DBF" w:rsidRPr="0083359C">
        <w:rPr>
          <w:sz w:val="24"/>
          <w:szCs w:val="24"/>
        </w:rPr>
        <w:t>Indagación Preliminar</w:t>
      </w:r>
      <w:r w:rsidR="00427F4F">
        <w:rPr>
          <w:sz w:val="24"/>
          <w:szCs w:val="24"/>
        </w:rPr>
        <w:t xml:space="preserve"> y)</w:t>
      </w:r>
      <w:r w:rsidR="00955C58" w:rsidRPr="0083359C">
        <w:rPr>
          <w:sz w:val="24"/>
          <w:szCs w:val="24"/>
        </w:rPr>
        <w:t xml:space="preserve"> </w:t>
      </w:r>
      <w:r w:rsidR="003A720D" w:rsidRPr="0083359C">
        <w:rPr>
          <w:sz w:val="24"/>
          <w:szCs w:val="24"/>
        </w:rPr>
        <w:t>relacionados en la parte motiva de</w:t>
      </w:r>
      <w:r w:rsidR="00F22DBF" w:rsidRPr="0083359C">
        <w:rPr>
          <w:sz w:val="24"/>
          <w:szCs w:val="24"/>
        </w:rPr>
        <w:t>l presente proveído.</w:t>
      </w:r>
    </w:p>
    <w:p w14:paraId="66D5FC02" w14:textId="77777777" w:rsidR="00936692" w:rsidRPr="0083359C" w:rsidRDefault="00936692" w:rsidP="0083359C">
      <w:pPr>
        <w:pStyle w:val="Textoindependiente2"/>
        <w:rPr>
          <w:sz w:val="24"/>
          <w:szCs w:val="24"/>
        </w:rPr>
      </w:pPr>
    </w:p>
    <w:p w14:paraId="3A31D0D6" w14:textId="3C70E6BD" w:rsidR="00936692" w:rsidRDefault="00936692" w:rsidP="0083359C">
      <w:pPr>
        <w:jc w:val="both"/>
        <w:rPr>
          <w:rFonts w:ascii="Arial" w:hAnsi="Arial" w:cs="Arial"/>
          <w:snapToGrid w:val="0"/>
          <w:sz w:val="24"/>
          <w:szCs w:val="24"/>
          <w:lang w:val="es-MX"/>
        </w:rPr>
      </w:pPr>
      <w:r w:rsidRPr="0083359C">
        <w:rPr>
          <w:rFonts w:ascii="Arial" w:hAnsi="Arial" w:cs="Arial"/>
          <w:b/>
          <w:bCs/>
          <w:sz w:val="24"/>
          <w:szCs w:val="24"/>
        </w:rPr>
        <w:t>TERCERO</w:t>
      </w:r>
      <w:r w:rsidR="001006AE" w:rsidRPr="0083359C">
        <w:rPr>
          <w:rFonts w:ascii="Arial" w:hAnsi="Arial" w:cs="Arial"/>
          <w:b/>
          <w:bCs/>
          <w:sz w:val="24"/>
          <w:szCs w:val="24"/>
        </w:rPr>
        <w:t xml:space="preserve">: </w:t>
      </w:r>
      <w:r w:rsidR="00B7772D" w:rsidRPr="0083359C">
        <w:rPr>
          <w:rFonts w:ascii="Arial" w:hAnsi="Arial" w:cs="Arial"/>
          <w:bCs/>
          <w:sz w:val="24"/>
          <w:szCs w:val="24"/>
        </w:rPr>
        <w:t>Practicar</w:t>
      </w:r>
      <w:r w:rsidR="00B7772D" w:rsidRPr="0083359C">
        <w:rPr>
          <w:rFonts w:ascii="Arial" w:hAnsi="Arial" w:cs="Arial"/>
          <w:sz w:val="24"/>
          <w:szCs w:val="24"/>
        </w:rPr>
        <w:t xml:space="preserve"> los medios de prueba decretados en la parte motiva de esta providencia, los que surjan de ellos y</w:t>
      </w:r>
      <w:r w:rsidR="00B7772D" w:rsidRPr="0083359C">
        <w:rPr>
          <w:rFonts w:ascii="Arial" w:hAnsi="Arial" w:cs="Arial"/>
          <w:snapToGrid w:val="0"/>
          <w:sz w:val="24"/>
          <w:szCs w:val="24"/>
          <w:lang w:val="es-MX"/>
        </w:rPr>
        <w:t xml:space="preserve"> las demás pruebas tendientes al esclarecimiento de los hechos y el cumplimiento de los fines de esta etapa procesal.</w:t>
      </w:r>
      <w:r w:rsidR="001006AE" w:rsidRPr="0083359C">
        <w:rPr>
          <w:rFonts w:ascii="Arial" w:hAnsi="Arial" w:cs="Arial"/>
          <w:snapToGrid w:val="0"/>
          <w:sz w:val="24"/>
          <w:szCs w:val="24"/>
          <w:lang w:val="es-MX"/>
        </w:rPr>
        <w:t xml:space="preserve"> </w:t>
      </w:r>
    </w:p>
    <w:p w14:paraId="2425821A" w14:textId="3D66032D" w:rsidR="0010697B" w:rsidRPr="0083359C" w:rsidRDefault="0010697B" w:rsidP="0083359C">
      <w:pPr>
        <w:jc w:val="both"/>
        <w:rPr>
          <w:rFonts w:ascii="Arial" w:hAnsi="Arial" w:cs="Arial"/>
          <w:snapToGrid w:val="0"/>
          <w:sz w:val="24"/>
          <w:szCs w:val="24"/>
          <w:lang w:val="es-MX"/>
        </w:rPr>
      </w:pPr>
    </w:p>
    <w:p w14:paraId="5F61D9E9" w14:textId="77777777" w:rsidR="0083359C" w:rsidRPr="00747BED" w:rsidRDefault="00463FA5" w:rsidP="0083359C">
      <w:pPr>
        <w:jc w:val="both"/>
        <w:rPr>
          <w:rFonts w:ascii="Arial" w:hAnsi="Arial" w:cs="Arial"/>
          <w:sz w:val="24"/>
          <w:szCs w:val="24"/>
        </w:rPr>
      </w:pPr>
      <w:r w:rsidRPr="0083359C">
        <w:rPr>
          <w:rFonts w:ascii="Arial" w:hAnsi="Arial" w:cs="Arial"/>
          <w:b/>
          <w:bCs/>
          <w:sz w:val="24"/>
          <w:szCs w:val="24"/>
          <w:lang w:val="es-MX"/>
        </w:rPr>
        <w:t xml:space="preserve">CUARTO: </w:t>
      </w:r>
      <w:r w:rsidR="0083359C" w:rsidRPr="00747BED">
        <w:rPr>
          <w:rFonts w:ascii="Arial" w:hAnsi="Arial" w:cs="Arial"/>
          <w:sz w:val="24"/>
          <w:szCs w:val="24"/>
          <w:lang w:val="es-MX"/>
        </w:rPr>
        <w:t xml:space="preserve">Escuchar </w:t>
      </w:r>
      <w:r w:rsidR="0083359C" w:rsidRPr="00747BED">
        <w:rPr>
          <w:rFonts w:ascii="Arial" w:hAnsi="Arial" w:cs="Arial"/>
          <w:sz w:val="24"/>
          <w:szCs w:val="24"/>
        </w:rPr>
        <w:t>en versión libre a</w:t>
      </w:r>
      <w:r w:rsidR="0083359C">
        <w:rPr>
          <w:rFonts w:ascii="Arial" w:hAnsi="Arial" w:cs="Arial"/>
          <w:sz w:val="24"/>
          <w:szCs w:val="24"/>
        </w:rPr>
        <w:t>l (a) (s) implicado (a) (s)</w:t>
      </w:r>
      <w:r w:rsidR="0083359C" w:rsidRPr="00747BED">
        <w:rPr>
          <w:rFonts w:ascii="Arial" w:hAnsi="Arial" w:cs="Arial"/>
          <w:sz w:val="24"/>
          <w:szCs w:val="24"/>
        </w:rPr>
        <w:t xml:space="preserve">, </w:t>
      </w:r>
      <w:r w:rsidR="0083359C">
        <w:rPr>
          <w:rFonts w:ascii="Arial" w:hAnsi="Arial" w:cs="Arial"/>
          <w:sz w:val="24"/>
          <w:szCs w:val="24"/>
        </w:rPr>
        <w:t xml:space="preserve">si es su deseo, </w:t>
      </w:r>
      <w:r w:rsidR="0083359C" w:rsidRPr="00747BED">
        <w:rPr>
          <w:rFonts w:ascii="Arial" w:hAnsi="Arial" w:cs="Arial"/>
          <w:sz w:val="24"/>
          <w:szCs w:val="24"/>
        </w:rPr>
        <w:t>estando el despacho prest</w:t>
      </w:r>
      <w:r w:rsidR="0083359C">
        <w:rPr>
          <w:rFonts w:ascii="Arial" w:hAnsi="Arial" w:cs="Arial"/>
          <w:sz w:val="24"/>
          <w:szCs w:val="24"/>
        </w:rPr>
        <w:t>o</w:t>
      </w:r>
      <w:r w:rsidR="0083359C" w:rsidRPr="00747BED">
        <w:rPr>
          <w:rFonts w:ascii="Arial" w:hAnsi="Arial" w:cs="Arial"/>
          <w:sz w:val="24"/>
          <w:szCs w:val="24"/>
        </w:rPr>
        <w:t xml:space="preserve"> a atenderl</w:t>
      </w:r>
      <w:r w:rsidR="0083359C">
        <w:rPr>
          <w:rFonts w:ascii="Arial" w:hAnsi="Arial" w:cs="Arial"/>
          <w:sz w:val="24"/>
          <w:szCs w:val="24"/>
        </w:rPr>
        <w:t>o (</w:t>
      </w:r>
      <w:r w:rsidR="0083359C" w:rsidRPr="00747BED">
        <w:rPr>
          <w:rFonts w:ascii="Arial" w:hAnsi="Arial" w:cs="Arial"/>
          <w:sz w:val="24"/>
          <w:szCs w:val="24"/>
        </w:rPr>
        <w:t>a</w:t>
      </w:r>
      <w:r w:rsidR="0083359C">
        <w:rPr>
          <w:rFonts w:ascii="Arial" w:hAnsi="Arial" w:cs="Arial"/>
          <w:sz w:val="24"/>
          <w:szCs w:val="24"/>
        </w:rPr>
        <w:t>) (</w:t>
      </w:r>
      <w:r w:rsidR="0083359C" w:rsidRPr="00747BED">
        <w:rPr>
          <w:rFonts w:ascii="Arial" w:hAnsi="Arial" w:cs="Arial"/>
          <w:sz w:val="24"/>
          <w:szCs w:val="24"/>
        </w:rPr>
        <w:t>s</w:t>
      </w:r>
      <w:r w:rsidR="0083359C">
        <w:rPr>
          <w:rFonts w:ascii="Arial" w:hAnsi="Arial" w:cs="Arial"/>
          <w:sz w:val="24"/>
          <w:szCs w:val="24"/>
        </w:rPr>
        <w:t>)</w:t>
      </w:r>
      <w:r w:rsidR="0083359C" w:rsidRPr="00747BED">
        <w:rPr>
          <w:rFonts w:ascii="Arial" w:hAnsi="Arial" w:cs="Arial"/>
          <w:sz w:val="24"/>
          <w:szCs w:val="24"/>
        </w:rPr>
        <w:t xml:space="preserve">, así: </w:t>
      </w:r>
    </w:p>
    <w:p w14:paraId="47F19D9B" w14:textId="77777777" w:rsidR="0083359C" w:rsidRPr="00747BED" w:rsidRDefault="0083359C" w:rsidP="0083359C">
      <w:pPr>
        <w:jc w:val="both"/>
        <w:rPr>
          <w:rFonts w:ascii="Arial" w:hAnsi="Arial" w:cs="Arial"/>
          <w:sz w:val="24"/>
          <w:szCs w:val="24"/>
        </w:rPr>
      </w:pPr>
    </w:p>
    <w:p w14:paraId="1B38149C" w14:textId="77777777" w:rsidR="0083359C" w:rsidRPr="00747BED" w:rsidRDefault="0083359C" w:rsidP="0083359C">
      <w:pPr>
        <w:numPr>
          <w:ilvl w:val="0"/>
          <w:numId w:val="21"/>
        </w:numPr>
        <w:ind w:left="1134" w:hanging="567"/>
        <w:jc w:val="both"/>
        <w:rPr>
          <w:rFonts w:ascii="Arial" w:hAnsi="Arial" w:cs="Arial"/>
          <w:sz w:val="24"/>
          <w:szCs w:val="24"/>
        </w:rPr>
      </w:pPr>
      <w:r>
        <w:rPr>
          <w:rFonts w:ascii="Arial" w:hAnsi="Arial" w:cs="Arial"/>
          <w:sz w:val="24"/>
          <w:szCs w:val="24"/>
        </w:rPr>
        <w:t>(Fijar fecha y hora)</w:t>
      </w:r>
      <w:r w:rsidRPr="00747BED">
        <w:rPr>
          <w:rFonts w:ascii="Arial" w:hAnsi="Arial" w:cs="Arial"/>
          <w:sz w:val="24"/>
          <w:szCs w:val="24"/>
        </w:rPr>
        <w:t>.</w:t>
      </w:r>
    </w:p>
    <w:p w14:paraId="517B5B38" w14:textId="77777777" w:rsidR="0083359C" w:rsidRPr="00747BED" w:rsidRDefault="0083359C" w:rsidP="0083359C">
      <w:pPr>
        <w:jc w:val="both"/>
        <w:rPr>
          <w:rFonts w:ascii="Arial" w:hAnsi="Arial" w:cs="Arial"/>
          <w:sz w:val="24"/>
          <w:szCs w:val="24"/>
        </w:rPr>
      </w:pPr>
    </w:p>
    <w:p w14:paraId="0467562E" w14:textId="77777777" w:rsidR="0083359C" w:rsidRPr="00747BED" w:rsidRDefault="0083359C" w:rsidP="0083359C">
      <w:pPr>
        <w:autoSpaceDE w:val="0"/>
        <w:autoSpaceDN w:val="0"/>
        <w:adjustRightInd w:val="0"/>
        <w:jc w:val="both"/>
        <w:rPr>
          <w:rFonts w:ascii="Arial" w:hAnsi="Arial" w:cs="Arial"/>
          <w:sz w:val="24"/>
          <w:szCs w:val="24"/>
        </w:rPr>
      </w:pPr>
      <w:r w:rsidRPr="00747BED">
        <w:rPr>
          <w:rFonts w:ascii="Arial" w:hAnsi="Arial" w:cs="Arial"/>
          <w:sz w:val="24"/>
          <w:szCs w:val="24"/>
        </w:rPr>
        <w:t>La</w:t>
      </w:r>
      <w:r>
        <w:rPr>
          <w:rFonts w:ascii="Arial" w:hAnsi="Arial" w:cs="Arial"/>
          <w:sz w:val="24"/>
          <w:szCs w:val="24"/>
        </w:rPr>
        <w:t xml:space="preserve"> </w:t>
      </w:r>
      <w:r w:rsidRPr="00747BED">
        <w:rPr>
          <w:rFonts w:ascii="Arial" w:hAnsi="Arial" w:cs="Arial"/>
          <w:sz w:val="24"/>
          <w:szCs w:val="24"/>
        </w:rPr>
        <w:t>diligencia se lleva</w:t>
      </w:r>
      <w:r>
        <w:rPr>
          <w:rFonts w:ascii="Arial" w:hAnsi="Arial" w:cs="Arial"/>
          <w:sz w:val="24"/>
          <w:szCs w:val="24"/>
        </w:rPr>
        <w:t xml:space="preserve">rá </w:t>
      </w:r>
      <w:r w:rsidRPr="00747BED">
        <w:rPr>
          <w:rFonts w:ascii="Arial" w:hAnsi="Arial" w:cs="Arial"/>
          <w:sz w:val="24"/>
          <w:szCs w:val="24"/>
        </w:rPr>
        <w:t>a cabo en el Grupo de Control Interno Disciplinario del Ministerio de Ambiente y Desarrollo Sostenible ubicado en la Calle 37 No. 8-40 Piso 3°, en la ciudad de Bogotá.</w:t>
      </w:r>
    </w:p>
    <w:p w14:paraId="0B61C63B" w14:textId="77777777" w:rsidR="0083359C" w:rsidRPr="00747BED" w:rsidRDefault="0083359C" w:rsidP="0083359C">
      <w:pPr>
        <w:autoSpaceDE w:val="0"/>
        <w:autoSpaceDN w:val="0"/>
        <w:adjustRightInd w:val="0"/>
        <w:jc w:val="both"/>
        <w:rPr>
          <w:rFonts w:ascii="Arial" w:hAnsi="Arial" w:cs="Arial"/>
          <w:sz w:val="24"/>
          <w:szCs w:val="24"/>
        </w:rPr>
      </w:pPr>
    </w:p>
    <w:p w14:paraId="40FE7CA8" w14:textId="77777777" w:rsidR="0083359C" w:rsidRPr="00CA4417" w:rsidRDefault="0083359C" w:rsidP="0083359C">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7A989259" w14:textId="77777777" w:rsidR="00463FA5" w:rsidRPr="0083359C" w:rsidRDefault="00463FA5" w:rsidP="0083359C">
      <w:pPr>
        <w:jc w:val="both"/>
        <w:rPr>
          <w:rFonts w:ascii="Arial" w:hAnsi="Arial" w:cs="Arial"/>
          <w:snapToGrid w:val="0"/>
          <w:sz w:val="24"/>
          <w:szCs w:val="24"/>
        </w:rPr>
      </w:pPr>
    </w:p>
    <w:p w14:paraId="36F078DA" w14:textId="77777777" w:rsidR="0083359C" w:rsidRPr="0083359C" w:rsidRDefault="000461B1" w:rsidP="0083359C">
      <w:pPr>
        <w:pStyle w:val="Textoindependiente2"/>
        <w:rPr>
          <w:b/>
          <w:sz w:val="24"/>
          <w:szCs w:val="24"/>
          <w:lang w:val="es-MX"/>
        </w:rPr>
      </w:pPr>
      <w:r w:rsidRPr="0083359C">
        <w:rPr>
          <w:b/>
          <w:bCs/>
          <w:sz w:val="24"/>
          <w:szCs w:val="24"/>
        </w:rPr>
        <w:t>QUINTO:</w:t>
      </w:r>
      <w:r w:rsidR="0010697B" w:rsidRPr="0083359C">
        <w:rPr>
          <w:b/>
          <w:bCs/>
          <w:sz w:val="24"/>
          <w:szCs w:val="24"/>
          <w:lang w:val="es-MX"/>
        </w:rPr>
        <w:t xml:space="preserve"> </w:t>
      </w:r>
      <w:r w:rsidR="0083359C" w:rsidRPr="0083359C">
        <w:rPr>
          <w:bCs/>
          <w:sz w:val="24"/>
          <w:szCs w:val="24"/>
          <w:lang w:val="es-MX"/>
        </w:rPr>
        <w:t xml:space="preserve">Informar </w:t>
      </w:r>
      <w:r w:rsidR="0083359C" w:rsidRPr="0083359C">
        <w:rPr>
          <w:sz w:val="24"/>
          <w:szCs w:val="24"/>
          <w:lang w:val="es-MX"/>
        </w:rPr>
        <w:t>a la División de Registro y Control de la Procuraduría General de la Nación, el contenido de la presente decisión, conforme a lo ordenado en el Artículo 155 de la Ley 734 de 2002 y allegar con destino a la presente investigación, certificado de antecedentes disciplinarios del investigado.</w:t>
      </w:r>
    </w:p>
    <w:p w14:paraId="2D705785" w14:textId="77777777" w:rsidR="0010697B" w:rsidRPr="0083359C" w:rsidRDefault="0010697B" w:rsidP="0083359C">
      <w:pPr>
        <w:jc w:val="both"/>
        <w:rPr>
          <w:rFonts w:ascii="Arial" w:hAnsi="Arial" w:cs="Arial"/>
          <w:b/>
          <w:bCs/>
          <w:sz w:val="24"/>
          <w:szCs w:val="24"/>
        </w:rPr>
      </w:pPr>
    </w:p>
    <w:p w14:paraId="069ABBA8" w14:textId="6A9638EA" w:rsidR="0083359C" w:rsidRPr="00D52880" w:rsidRDefault="000461B1" w:rsidP="0083359C">
      <w:pPr>
        <w:autoSpaceDE w:val="0"/>
        <w:autoSpaceDN w:val="0"/>
        <w:jc w:val="both"/>
        <w:rPr>
          <w:rFonts w:ascii="Arial" w:hAnsi="Arial" w:cs="Arial"/>
          <w:sz w:val="24"/>
          <w:szCs w:val="24"/>
        </w:rPr>
      </w:pPr>
      <w:r w:rsidRPr="0083359C">
        <w:rPr>
          <w:rFonts w:ascii="Arial" w:hAnsi="Arial" w:cs="Arial"/>
          <w:b/>
          <w:bCs/>
          <w:sz w:val="24"/>
          <w:szCs w:val="24"/>
          <w:lang w:val="es-MX"/>
        </w:rPr>
        <w:t>SEXTO:</w:t>
      </w:r>
      <w:r w:rsidRPr="0083359C">
        <w:rPr>
          <w:rFonts w:ascii="Arial" w:hAnsi="Arial" w:cs="Arial"/>
          <w:bCs/>
          <w:sz w:val="24"/>
          <w:szCs w:val="24"/>
          <w:lang w:val="es-MX"/>
        </w:rPr>
        <w:t xml:space="preserve"> </w:t>
      </w:r>
      <w:bookmarkStart w:id="0" w:name="_Hlk65075574"/>
      <w:r w:rsidR="0083359C" w:rsidRPr="00CA4417">
        <w:rPr>
          <w:rFonts w:ascii="Arial" w:hAnsi="Arial" w:cs="Arial"/>
          <w:bCs/>
          <w:sz w:val="24"/>
          <w:szCs w:val="24"/>
        </w:rPr>
        <w:t xml:space="preserve">Notificar </w:t>
      </w:r>
      <w:r w:rsidR="0083359C">
        <w:rPr>
          <w:rFonts w:ascii="Arial" w:hAnsi="Arial" w:cs="Arial"/>
          <w:bCs/>
          <w:sz w:val="24"/>
          <w:szCs w:val="24"/>
        </w:rPr>
        <w:t xml:space="preserve">electrónicamente </w:t>
      </w:r>
      <w:r w:rsidR="0083359C" w:rsidRPr="00CA4417">
        <w:rPr>
          <w:rFonts w:ascii="Arial" w:hAnsi="Arial" w:cs="Arial"/>
          <w:sz w:val="24"/>
          <w:szCs w:val="24"/>
        </w:rPr>
        <w:t xml:space="preserve">la </w:t>
      </w:r>
      <w:r w:rsidR="0083359C">
        <w:rPr>
          <w:rFonts w:ascii="Arial" w:hAnsi="Arial" w:cs="Arial"/>
          <w:sz w:val="24"/>
          <w:szCs w:val="24"/>
        </w:rPr>
        <w:t xml:space="preserve">presente </w:t>
      </w:r>
      <w:r w:rsidR="0083359C" w:rsidRPr="00CA4417">
        <w:rPr>
          <w:rFonts w:ascii="Arial" w:hAnsi="Arial" w:cs="Arial"/>
          <w:sz w:val="24"/>
          <w:szCs w:val="24"/>
        </w:rPr>
        <w:t xml:space="preserve">decisión </w:t>
      </w:r>
      <w:r w:rsidR="00196E06">
        <w:rPr>
          <w:rFonts w:ascii="Arial" w:hAnsi="Arial" w:cs="Arial"/>
          <w:sz w:val="24"/>
          <w:szCs w:val="24"/>
        </w:rPr>
        <w:t xml:space="preserve">(al funcionario (a) o ex funcionario (a) nombre completo, correo electrónico y folio de dónde se extractó la información) </w:t>
      </w:r>
      <w:r w:rsidR="0083359C" w:rsidRPr="00CA4417">
        <w:rPr>
          <w:rFonts w:ascii="Arial" w:hAnsi="Arial" w:cs="Arial"/>
          <w:sz w:val="24"/>
          <w:szCs w:val="24"/>
        </w:rPr>
        <w:t xml:space="preserve">conforme lo señalado en el artículo </w:t>
      </w:r>
      <w:bookmarkStart w:id="1" w:name="_GoBack"/>
      <w:r w:rsidR="007E59BD">
        <w:rPr>
          <w:rFonts w:ascii="Arial" w:hAnsi="Arial" w:cs="Arial"/>
          <w:sz w:val="24"/>
          <w:szCs w:val="24"/>
        </w:rPr>
        <w:t>4°</w:t>
      </w:r>
      <w:r w:rsidR="0083359C" w:rsidRPr="00CA4417">
        <w:rPr>
          <w:rFonts w:ascii="Arial" w:hAnsi="Arial" w:cs="Arial"/>
          <w:sz w:val="24"/>
          <w:szCs w:val="24"/>
        </w:rPr>
        <w:t xml:space="preserve"> del Decreto 491 del 28 de marzo de 2020, artículo </w:t>
      </w:r>
      <w:r w:rsidR="007E59BD">
        <w:rPr>
          <w:rFonts w:ascii="Arial" w:hAnsi="Arial" w:cs="Arial"/>
          <w:sz w:val="24"/>
          <w:szCs w:val="24"/>
        </w:rPr>
        <w:t>8°</w:t>
      </w:r>
      <w:r w:rsidR="0083359C" w:rsidRPr="00CA4417">
        <w:rPr>
          <w:rFonts w:ascii="Arial" w:hAnsi="Arial" w:cs="Arial"/>
          <w:sz w:val="24"/>
          <w:szCs w:val="24"/>
        </w:rPr>
        <w:t xml:space="preserve"> de la Resolución 319 del 31 de mar</w:t>
      </w:r>
      <w:r w:rsidR="0045141A">
        <w:rPr>
          <w:rFonts w:ascii="Arial" w:hAnsi="Arial" w:cs="Arial"/>
          <w:sz w:val="24"/>
          <w:szCs w:val="24"/>
        </w:rPr>
        <w:t xml:space="preserve">zo de 2020, </w:t>
      </w:r>
      <w:r w:rsidR="0083359C" w:rsidRPr="00CA4417">
        <w:rPr>
          <w:rFonts w:ascii="Arial" w:hAnsi="Arial" w:cs="Arial"/>
          <w:sz w:val="24"/>
          <w:szCs w:val="24"/>
        </w:rPr>
        <w:t xml:space="preserve">artículo </w:t>
      </w:r>
      <w:r w:rsidR="007E59BD">
        <w:rPr>
          <w:rFonts w:ascii="Arial" w:hAnsi="Arial" w:cs="Arial"/>
          <w:sz w:val="24"/>
          <w:szCs w:val="24"/>
        </w:rPr>
        <w:t>7°</w:t>
      </w:r>
      <w:r w:rsidR="0083359C" w:rsidRPr="00CA4417">
        <w:rPr>
          <w:rFonts w:ascii="Arial" w:hAnsi="Arial" w:cs="Arial"/>
          <w:sz w:val="24"/>
          <w:szCs w:val="24"/>
        </w:rPr>
        <w:t xml:space="preserve"> de la Resolución 990 del 11 de noviembre de 2020</w:t>
      </w:r>
      <w:r w:rsidR="004B6D0B">
        <w:rPr>
          <w:rFonts w:ascii="Arial" w:hAnsi="Arial" w:cs="Arial"/>
          <w:sz w:val="24"/>
          <w:szCs w:val="24"/>
        </w:rPr>
        <w:t xml:space="preserve"> y artículo </w:t>
      </w:r>
      <w:r w:rsidR="007E59BD">
        <w:rPr>
          <w:rFonts w:ascii="Arial" w:hAnsi="Arial" w:cs="Arial"/>
          <w:sz w:val="24"/>
          <w:szCs w:val="24"/>
        </w:rPr>
        <w:t>8°</w:t>
      </w:r>
      <w:r w:rsidR="0045141A">
        <w:rPr>
          <w:rFonts w:ascii="Arial" w:hAnsi="Arial" w:cs="Arial"/>
          <w:sz w:val="24"/>
          <w:szCs w:val="24"/>
        </w:rPr>
        <w:t xml:space="preserve"> del Decreto 806 de</w:t>
      </w:r>
      <w:r w:rsidR="0041074C">
        <w:rPr>
          <w:rFonts w:ascii="Arial" w:hAnsi="Arial" w:cs="Arial"/>
          <w:sz w:val="24"/>
          <w:szCs w:val="24"/>
        </w:rPr>
        <w:t>l 4 de junio de</w:t>
      </w:r>
      <w:r w:rsidR="0045141A">
        <w:rPr>
          <w:rFonts w:ascii="Arial" w:hAnsi="Arial" w:cs="Arial"/>
          <w:sz w:val="24"/>
          <w:szCs w:val="24"/>
        </w:rPr>
        <w:t xml:space="preserve"> 2020</w:t>
      </w:r>
      <w:r w:rsidR="0083359C" w:rsidRPr="00CA4417">
        <w:rPr>
          <w:rFonts w:ascii="Arial" w:hAnsi="Arial" w:cs="Arial"/>
          <w:sz w:val="24"/>
          <w:szCs w:val="24"/>
        </w:rPr>
        <w:t xml:space="preserve">. </w:t>
      </w:r>
      <w:bookmarkEnd w:id="0"/>
      <w:bookmarkEnd w:id="1"/>
      <w:r w:rsidR="0083359C" w:rsidRPr="00CA4417">
        <w:rPr>
          <w:rFonts w:ascii="Arial" w:hAnsi="Arial" w:cs="Arial"/>
          <w:sz w:val="24"/>
          <w:szCs w:val="24"/>
        </w:rPr>
        <w:t>Se advierte que como sujeto</w:t>
      </w:r>
      <w:r w:rsidR="0083359C">
        <w:rPr>
          <w:rFonts w:ascii="Arial" w:hAnsi="Arial" w:cs="Arial"/>
          <w:sz w:val="24"/>
          <w:szCs w:val="24"/>
        </w:rPr>
        <w:t xml:space="preserve"> (</w:t>
      </w:r>
      <w:r w:rsidR="0083359C" w:rsidRPr="00CA4417">
        <w:rPr>
          <w:rFonts w:ascii="Arial" w:hAnsi="Arial" w:cs="Arial"/>
          <w:sz w:val="24"/>
          <w:szCs w:val="24"/>
        </w:rPr>
        <w:t>s</w:t>
      </w:r>
      <w:r w:rsidR="0083359C">
        <w:rPr>
          <w:rFonts w:ascii="Arial" w:hAnsi="Arial" w:cs="Arial"/>
          <w:sz w:val="24"/>
          <w:szCs w:val="24"/>
        </w:rPr>
        <w:t>)</w:t>
      </w:r>
      <w:r w:rsidR="0083359C" w:rsidRPr="00CA4417">
        <w:rPr>
          <w:rFonts w:ascii="Arial" w:hAnsi="Arial" w:cs="Arial"/>
          <w:sz w:val="24"/>
          <w:szCs w:val="24"/>
        </w:rPr>
        <w:t xml:space="preserve"> procesal</w:t>
      </w:r>
      <w:r w:rsidR="0083359C">
        <w:rPr>
          <w:rFonts w:ascii="Arial" w:hAnsi="Arial" w:cs="Arial"/>
          <w:sz w:val="24"/>
          <w:szCs w:val="24"/>
        </w:rPr>
        <w:t xml:space="preserve"> (</w:t>
      </w:r>
      <w:r w:rsidR="0083359C" w:rsidRPr="00CA4417">
        <w:rPr>
          <w:rFonts w:ascii="Arial" w:hAnsi="Arial" w:cs="Arial"/>
          <w:sz w:val="24"/>
          <w:szCs w:val="24"/>
        </w:rPr>
        <w:t>es</w:t>
      </w:r>
      <w:r w:rsidR="0083359C">
        <w:rPr>
          <w:rFonts w:ascii="Arial" w:hAnsi="Arial" w:cs="Arial"/>
          <w:sz w:val="24"/>
          <w:szCs w:val="24"/>
        </w:rPr>
        <w:t>)</w:t>
      </w:r>
      <w:r w:rsidR="0083359C" w:rsidRPr="00CA4417">
        <w:rPr>
          <w:rFonts w:ascii="Arial" w:hAnsi="Arial" w:cs="Arial"/>
          <w:sz w:val="24"/>
          <w:szCs w:val="24"/>
        </w:rPr>
        <w:t xml:space="preserve"> tiene</w:t>
      </w:r>
      <w:r w:rsidR="0083359C">
        <w:rPr>
          <w:rFonts w:ascii="Arial" w:hAnsi="Arial" w:cs="Arial"/>
          <w:sz w:val="24"/>
          <w:szCs w:val="24"/>
        </w:rPr>
        <w:t xml:space="preserve"> </w:t>
      </w:r>
      <w:r w:rsidR="0083359C">
        <w:rPr>
          <w:rFonts w:ascii="Arial" w:hAnsi="Arial" w:cs="Arial"/>
          <w:sz w:val="24"/>
          <w:szCs w:val="24"/>
        </w:rPr>
        <w:lastRenderedPageBreak/>
        <w:t>(</w:t>
      </w:r>
      <w:r w:rsidR="0083359C" w:rsidRPr="00CA4417">
        <w:rPr>
          <w:rFonts w:ascii="Arial" w:hAnsi="Arial" w:cs="Arial"/>
          <w:sz w:val="24"/>
          <w:szCs w:val="24"/>
        </w:rPr>
        <w:t>n</w:t>
      </w:r>
      <w:r w:rsidR="0083359C">
        <w:rPr>
          <w:rFonts w:ascii="Arial" w:hAnsi="Arial" w:cs="Arial"/>
          <w:sz w:val="24"/>
          <w:szCs w:val="24"/>
        </w:rPr>
        <w:t>)</w:t>
      </w:r>
      <w:r w:rsidR="0083359C" w:rsidRPr="00CA4417">
        <w:rPr>
          <w:rFonts w:ascii="Arial" w:hAnsi="Arial" w:cs="Arial"/>
          <w:sz w:val="24"/>
          <w:szCs w:val="24"/>
        </w:rPr>
        <w:t xml:space="preserve"> derecho a acceder a la investigación, </w:t>
      </w:r>
      <w:r w:rsidR="003F4B07">
        <w:rPr>
          <w:rFonts w:ascii="Arial" w:hAnsi="Arial" w:cs="Arial"/>
          <w:sz w:val="24"/>
          <w:szCs w:val="24"/>
        </w:rPr>
        <w:t xml:space="preserve">presentar solicitudes, </w:t>
      </w:r>
      <w:r w:rsidR="0083359C" w:rsidRPr="00CA4417">
        <w:rPr>
          <w:rFonts w:ascii="Arial" w:hAnsi="Arial" w:cs="Arial"/>
          <w:sz w:val="24"/>
          <w:szCs w:val="24"/>
        </w:rPr>
        <w:t>ser oído</w:t>
      </w:r>
      <w:r w:rsidR="0083359C">
        <w:rPr>
          <w:rFonts w:ascii="Arial" w:hAnsi="Arial" w:cs="Arial"/>
          <w:sz w:val="24"/>
          <w:szCs w:val="24"/>
        </w:rPr>
        <w:t xml:space="preserve"> (</w:t>
      </w:r>
      <w:r w:rsidR="0083359C" w:rsidRPr="00CA4417">
        <w:rPr>
          <w:rFonts w:ascii="Arial" w:hAnsi="Arial" w:cs="Arial"/>
          <w:sz w:val="24"/>
          <w:szCs w:val="24"/>
        </w:rPr>
        <w:t>s</w:t>
      </w:r>
      <w:r w:rsidR="0083359C">
        <w:rPr>
          <w:rFonts w:ascii="Arial" w:hAnsi="Arial" w:cs="Arial"/>
          <w:sz w:val="24"/>
          <w:szCs w:val="24"/>
        </w:rPr>
        <w:t>)</w:t>
      </w:r>
      <w:r w:rsidR="0083359C" w:rsidRPr="00CA4417">
        <w:rPr>
          <w:rFonts w:ascii="Arial" w:hAnsi="Arial" w:cs="Arial"/>
          <w:sz w:val="24"/>
          <w:szCs w:val="24"/>
        </w:rPr>
        <w:t xml:space="preserve"> en versión libre en cualquier etapa de la actuación</w:t>
      </w:r>
      <w:r w:rsidR="00B81DC0">
        <w:rPr>
          <w:rFonts w:ascii="Arial" w:hAnsi="Arial" w:cs="Arial"/>
          <w:sz w:val="24"/>
          <w:szCs w:val="24"/>
        </w:rPr>
        <w:t xml:space="preserve"> </w:t>
      </w:r>
      <w:r w:rsidR="00B81DC0" w:rsidRPr="00AD668D">
        <w:rPr>
          <w:rFonts w:ascii="Arial" w:hAnsi="Arial" w:cs="Arial"/>
          <w:sz w:val="24"/>
          <w:szCs w:val="24"/>
        </w:rPr>
        <w:t>hasta antes del fallo de primera instancia</w:t>
      </w:r>
      <w:r w:rsidR="0083359C" w:rsidRPr="00CA4417">
        <w:rPr>
          <w:rFonts w:ascii="Arial" w:hAnsi="Arial" w:cs="Arial"/>
          <w:sz w:val="24"/>
          <w:szCs w:val="24"/>
        </w:rPr>
        <w:t xml:space="preserve">, solicitar o aportar pruebas, controvertirlas e intervenir en </w:t>
      </w:r>
      <w:r w:rsidR="0083359C" w:rsidRPr="00D52880">
        <w:rPr>
          <w:rFonts w:ascii="Arial" w:hAnsi="Arial" w:cs="Arial"/>
          <w:sz w:val="24"/>
          <w:szCs w:val="24"/>
        </w:rPr>
        <w:t>su práctica, rendir descargos, impugnar y sustentar las decisiones cuando hubiere lugar a ello, obtener copias de la actuación y presentar alegatos de conclusión antes de fallo de primera o única instancia, según lo consagrado</w:t>
      </w:r>
      <w:r w:rsidR="001C0854">
        <w:rPr>
          <w:rFonts w:ascii="Arial" w:hAnsi="Arial" w:cs="Arial"/>
          <w:sz w:val="24"/>
          <w:szCs w:val="24"/>
        </w:rPr>
        <w:t xml:space="preserve"> en</w:t>
      </w:r>
      <w:r w:rsidR="0083359C" w:rsidRPr="00D52880">
        <w:rPr>
          <w:rFonts w:ascii="Arial" w:hAnsi="Arial" w:cs="Arial"/>
          <w:sz w:val="24"/>
          <w:szCs w:val="24"/>
        </w:rPr>
        <w:t xml:space="preserve"> </w:t>
      </w:r>
      <w:r w:rsidR="0083359C" w:rsidRPr="00375708">
        <w:rPr>
          <w:rFonts w:ascii="Arial" w:hAnsi="Arial" w:cs="Arial"/>
          <w:sz w:val="24"/>
          <w:szCs w:val="24"/>
        </w:rPr>
        <w:t>los Artículos 17, 90 y 92 del Código Disciplinario Único</w:t>
      </w:r>
      <w:r w:rsidR="0083359C" w:rsidRPr="00D52880">
        <w:rPr>
          <w:rFonts w:ascii="Arial" w:hAnsi="Arial" w:cs="Arial"/>
          <w:sz w:val="24"/>
          <w:szCs w:val="24"/>
        </w:rPr>
        <w:t xml:space="preserve">. </w:t>
      </w:r>
    </w:p>
    <w:p w14:paraId="5AA1E120" w14:textId="77777777" w:rsidR="00936692" w:rsidRPr="0083359C" w:rsidRDefault="00936692" w:rsidP="0083359C">
      <w:pPr>
        <w:pStyle w:val="Textoindependiente2"/>
        <w:rPr>
          <w:b/>
          <w:bCs/>
          <w:sz w:val="24"/>
          <w:szCs w:val="24"/>
          <w:lang w:val="es-MX"/>
        </w:rPr>
      </w:pPr>
    </w:p>
    <w:p w14:paraId="16C41660" w14:textId="78BCBCDE" w:rsidR="0083359C" w:rsidRPr="0083359C" w:rsidRDefault="000461B1" w:rsidP="0083359C">
      <w:pPr>
        <w:jc w:val="both"/>
        <w:rPr>
          <w:rFonts w:ascii="Arial" w:hAnsi="Arial" w:cs="Arial"/>
          <w:sz w:val="24"/>
          <w:szCs w:val="24"/>
        </w:rPr>
      </w:pPr>
      <w:r w:rsidRPr="0083359C">
        <w:rPr>
          <w:rFonts w:ascii="Arial" w:hAnsi="Arial" w:cs="Arial"/>
          <w:b/>
          <w:bCs/>
          <w:sz w:val="24"/>
          <w:szCs w:val="24"/>
        </w:rPr>
        <w:t>SÉPTIMO:</w:t>
      </w:r>
      <w:r w:rsidR="0083359C">
        <w:rPr>
          <w:rFonts w:ascii="Arial" w:hAnsi="Arial" w:cs="Arial"/>
          <w:b/>
          <w:bCs/>
          <w:sz w:val="24"/>
          <w:szCs w:val="24"/>
        </w:rPr>
        <w:t xml:space="preserve"> </w:t>
      </w:r>
      <w:r w:rsidR="0083359C" w:rsidRPr="0083359C">
        <w:rPr>
          <w:rFonts w:ascii="Arial" w:hAnsi="Arial" w:cs="Arial"/>
          <w:bCs/>
          <w:sz w:val="24"/>
          <w:szCs w:val="24"/>
        </w:rPr>
        <w:t xml:space="preserve">Contra </w:t>
      </w:r>
      <w:r w:rsidR="0083359C" w:rsidRPr="0083359C">
        <w:rPr>
          <w:rFonts w:ascii="Arial" w:hAnsi="Arial" w:cs="Arial"/>
          <w:sz w:val="24"/>
          <w:szCs w:val="24"/>
        </w:rPr>
        <w:t xml:space="preserve">la decisión de Apertura de Investigación Disciplinaria NO procede recurso alguno, conforme lo dispuesto en el parágrafo del Artículo 110 de la ley 734 de 2002. </w:t>
      </w:r>
    </w:p>
    <w:p w14:paraId="19E324EA" w14:textId="77777777" w:rsidR="00936692" w:rsidRPr="0083359C" w:rsidRDefault="00936692" w:rsidP="0083359C">
      <w:pPr>
        <w:pStyle w:val="Textoindependiente2"/>
        <w:rPr>
          <w:sz w:val="24"/>
          <w:szCs w:val="24"/>
        </w:rPr>
      </w:pPr>
    </w:p>
    <w:p w14:paraId="755169A3" w14:textId="0593EBA7" w:rsidR="00936692" w:rsidRPr="0083359C" w:rsidRDefault="000461B1" w:rsidP="0083359C">
      <w:pPr>
        <w:jc w:val="both"/>
        <w:rPr>
          <w:rFonts w:ascii="Arial" w:hAnsi="Arial" w:cs="Arial"/>
          <w:snapToGrid w:val="0"/>
          <w:sz w:val="24"/>
          <w:szCs w:val="24"/>
        </w:rPr>
      </w:pPr>
      <w:r w:rsidRPr="0083359C">
        <w:rPr>
          <w:rFonts w:ascii="Arial" w:hAnsi="Arial" w:cs="Arial"/>
          <w:b/>
          <w:bCs/>
          <w:sz w:val="24"/>
          <w:szCs w:val="24"/>
        </w:rPr>
        <w:t>OCTAVO</w:t>
      </w:r>
      <w:r w:rsidR="0083359C">
        <w:rPr>
          <w:rFonts w:ascii="Arial" w:hAnsi="Arial" w:cs="Arial"/>
          <w:b/>
          <w:bCs/>
          <w:sz w:val="24"/>
          <w:szCs w:val="24"/>
        </w:rPr>
        <w:t xml:space="preserve">: </w:t>
      </w:r>
      <w:r w:rsidR="0083359C" w:rsidRPr="00203C6F">
        <w:rPr>
          <w:rFonts w:ascii="Arial" w:hAnsi="Arial" w:cs="Arial"/>
          <w:sz w:val="24"/>
          <w:szCs w:val="24"/>
        </w:rPr>
        <w:t xml:space="preserve">Para darle cumplimiento a lo anteriormente citado y a la conducción de las diligencias a través de las demás etapas procesales que se deriven de ésta y hasta su culminación, se comisiona con amplias facultades al (la) abogado(a) _______________, vinculado(a) al Grupo de Control Interno Disciplinario, quien deberá instruir la presente causa disciplinaria, adelantando las </w:t>
      </w:r>
      <w:r w:rsidR="0083359C" w:rsidRPr="00203C6F">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83359C" w:rsidRPr="00203C6F">
        <w:rPr>
          <w:rFonts w:ascii="Arial" w:hAnsi="Arial" w:cs="Arial"/>
          <w:sz w:val="24"/>
          <w:szCs w:val="24"/>
        </w:rPr>
        <w:t>devolviendo el expediente con el proyecto de evaluación de fondo que en derecho corresponda.</w:t>
      </w:r>
    </w:p>
    <w:p w14:paraId="3E917E38" w14:textId="77777777" w:rsidR="0083359C" w:rsidRDefault="0083359C" w:rsidP="0083359C">
      <w:pPr>
        <w:pStyle w:val="Textoindependiente2"/>
        <w:ind w:right="51"/>
        <w:rPr>
          <w:b/>
          <w:bCs/>
          <w:sz w:val="24"/>
          <w:szCs w:val="24"/>
        </w:rPr>
      </w:pPr>
    </w:p>
    <w:p w14:paraId="4F4E7E69" w14:textId="7BA686E2" w:rsidR="00936692" w:rsidRPr="0083359C" w:rsidRDefault="000461B1" w:rsidP="0083359C">
      <w:pPr>
        <w:pStyle w:val="Textoindependiente2"/>
        <w:ind w:right="51"/>
        <w:rPr>
          <w:sz w:val="24"/>
          <w:szCs w:val="24"/>
          <w:lang w:val="es-MX"/>
        </w:rPr>
      </w:pPr>
      <w:r w:rsidRPr="0083359C">
        <w:rPr>
          <w:b/>
          <w:bCs/>
          <w:sz w:val="24"/>
          <w:szCs w:val="24"/>
        </w:rPr>
        <w:t>NOVENO:</w:t>
      </w:r>
      <w:r w:rsidRPr="0083359C">
        <w:rPr>
          <w:bCs/>
          <w:sz w:val="24"/>
          <w:szCs w:val="24"/>
        </w:rPr>
        <w:t xml:space="preserve"> </w:t>
      </w:r>
      <w:r w:rsidR="009C7976" w:rsidRPr="0083359C">
        <w:rPr>
          <w:bCs/>
          <w:sz w:val="24"/>
          <w:szCs w:val="24"/>
        </w:rPr>
        <w:t>Por la Secretaría del Grupo de Control Interno Disciplinario</w:t>
      </w:r>
      <w:r w:rsidR="00936692" w:rsidRPr="0083359C">
        <w:rPr>
          <w:bCs/>
          <w:sz w:val="24"/>
          <w:szCs w:val="24"/>
        </w:rPr>
        <w:t xml:space="preserve">, </w:t>
      </w:r>
      <w:r w:rsidR="009C7976" w:rsidRPr="0083359C">
        <w:rPr>
          <w:bCs/>
          <w:sz w:val="24"/>
          <w:szCs w:val="24"/>
          <w:lang w:val="es-MX"/>
        </w:rPr>
        <w:t>l</w:t>
      </w:r>
      <w:r w:rsidR="00936692" w:rsidRPr="0083359C">
        <w:rPr>
          <w:bCs/>
          <w:sz w:val="24"/>
          <w:szCs w:val="24"/>
          <w:lang w:val="es-MX"/>
        </w:rPr>
        <w:t>íbrense las comunicaciones, not</w:t>
      </w:r>
      <w:r w:rsidR="00936692" w:rsidRPr="0083359C">
        <w:rPr>
          <w:sz w:val="24"/>
          <w:szCs w:val="24"/>
          <w:lang w:val="es-MX"/>
        </w:rPr>
        <w:t>ificaciones e informaciones a que haya lugar.</w:t>
      </w:r>
    </w:p>
    <w:p w14:paraId="11546713" w14:textId="77777777" w:rsidR="00936692" w:rsidRPr="0083359C" w:rsidRDefault="00936692" w:rsidP="0083359C">
      <w:pPr>
        <w:jc w:val="both"/>
        <w:rPr>
          <w:rFonts w:ascii="Arial" w:hAnsi="Arial" w:cs="Arial"/>
          <w:sz w:val="24"/>
          <w:szCs w:val="24"/>
          <w:lang w:val="es-MX"/>
        </w:rPr>
      </w:pPr>
    </w:p>
    <w:p w14:paraId="6E031113" w14:textId="77777777" w:rsidR="00936692" w:rsidRPr="0083359C" w:rsidRDefault="00936692" w:rsidP="0083359C">
      <w:pPr>
        <w:pStyle w:val="Textoindependiente3"/>
        <w:rPr>
          <w:rFonts w:ascii="Arial" w:hAnsi="Arial" w:cs="Arial"/>
          <w:sz w:val="24"/>
          <w:szCs w:val="24"/>
        </w:rPr>
      </w:pPr>
    </w:p>
    <w:p w14:paraId="06B3098E" w14:textId="77777777" w:rsidR="00936692" w:rsidRPr="0083359C" w:rsidRDefault="00EF0B31" w:rsidP="0083359C">
      <w:pPr>
        <w:jc w:val="center"/>
        <w:rPr>
          <w:rFonts w:ascii="Arial" w:hAnsi="Arial" w:cs="Arial"/>
          <w:b/>
          <w:sz w:val="24"/>
          <w:szCs w:val="24"/>
        </w:rPr>
      </w:pPr>
      <w:r w:rsidRPr="0083359C">
        <w:rPr>
          <w:rFonts w:ascii="Arial" w:hAnsi="Arial" w:cs="Arial"/>
          <w:b/>
          <w:sz w:val="24"/>
          <w:szCs w:val="24"/>
        </w:rPr>
        <w:t>C</w:t>
      </w:r>
      <w:r w:rsidR="00936692" w:rsidRPr="0083359C">
        <w:rPr>
          <w:rFonts w:ascii="Arial" w:hAnsi="Arial" w:cs="Arial"/>
          <w:b/>
          <w:sz w:val="24"/>
          <w:szCs w:val="24"/>
        </w:rPr>
        <w:t>OMUNÍQUESE, NOTIFÍQUESE Y CÚMPLASE,</w:t>
      </w:r>
    </w:p>
    <w:p w14:paraId="1D82459C" w14:textId="77777777" w:rsidR="00936692" w:rsidRPr="0083359C" w:rsidRDefault="00936692" w:rsidP="0083359C">
      <w:pPr>
        <w:rPr>
          <w:rFonts w:ascii="Arial" w:hAnsi="Arial" w:cs="Arial"/>
          <w:sz w:val="24"/>
          <w:szCs w:val="24"/>
        </w:rPr>
      </w:pPr>
    </w:p>
    <w:p w14:paraId="29B52DEA" w14:textId="77777777" w:rsidR="00667090" w:rsidRPr="0083359C" w:rsidRDefault="00667090" w:rsidP="0083359C">
      <w:pPr>
        <w:jc w:val="center"/>
        <w:rPr>
          <w:rFonts w:ascii="Arial" w:hAnsi="Arial" w:cs="Arial"/>
          <w:b/>
          <w:sz w:val="24"/>
          <w:szCs w:val="24"/>
        </w:rPr>
      </w:pPr>
    </w:p>
    <w:p w14:paraId="26AF4559" w14:textId="77777777" w:rsidR="00667090" w:rsidRPr="0083359C" w:rsidRDefault="00667090" w:rsidP="0083359C">
      <w:pPr>
        <w:jc w:val="center"/>
        <w:rPr>
          <w:rFonts w:ascii="Arial" w:hAnsi="Arial" w:cs="Arial"/>
          <w:b/>
          <w:sz w:val="24"/>
          <w:szCs w:val="24"/>
        </w:rPr>
      </w:pPr>
    </w:p>
    <w:p w14:paraId="2D042AEB" w14:textId="77777777" w:rsidR="00667090" w:rsidRPr="0083359C" w:rsidRDefault="00667090" w:rsidP="0083359C">
      <w:pPr>
        <w:jc w:val="center"/>
        <w:rPr>
          <w:rFonts w:ascii="Arial" w:hAnsi="Arial" w:cs="Arial"/>
          <w:b/>
          <w:sz w:val="24"/>
          <w:szCs w:val="24"/>
        </w:rPr>
      </w:pPr>
    </w:p>
    <w:p w14:paraId="13EF4D12" w14:textId="77777777" w:rsidR="00667090" w:rsidRPr="0083359C" w:rsidRDefault="00667090" w:rsidP="0083359C">
      <w:pPr>
        <w:jc w:val="center"/>
        <w:rPr>
          <w:rFonts w:ascii="Arial" w:hAnsi="Arial" w:cs="Arial"/>
          <w:b/>
          <w:sz w:val="24"/>
          <w:szCs w:val="24"/>
        </w:rPr>
      </w:pPr>
      <w:r w:rsidRPr="0083359C">
        <w:rPr>
          <w:rFonts w:ascii="Arial" w:hAnsi="Arial" w:cs="Arial"/>
          <w:b/>
          <w:sz w:val="24"/>
          <w:szCs w:val="24"/>
        </w:rPr>
        <w:t>NOMBRE SECRETARIO (A) GENERAL</w:t>
      </w:r>
    </w:p>
    <w:p w14:paraId="5E6C5AE4" w14:textId="77777777" w:rsidR="00667090" w:rsidRPr="0083359C" w:rsidRDefault="00667090" w:rsidP="0083359C">
      <w:pPr>
        <w:pStyle w:val="Ttulo2"/>
        <w:numPr>
          <w:ilvl w:val="0"/>
          <w:numId w:val="0"/>
        </w:numPr>
        <w:tabs>
          <w:tab w:val="left" w:pos="3960"/>
        </w:tabs>
        <w:ind w:left="576" w:hanging="576"/>
        <w:jc w:val="center"/>
        <w:rPr>
          <w:rFonts w:ascii="Arial" w:hAnsi="Arial"/>
          <w:sz w:val="24"/>
          <w:szCs w:val="24"/>
        </w:rPr>
      </w:pPr>
      <w:r w:rsidRPr="0083359C">
        <w:rPr>
          <w:rFonts w:ascii="Arial" w:hAnsi="Arial"/>
          <w:b w:val="0"/>
          <w:sz w:val="24"/>
          <w:szCs w:val="24"/>
        </w:rPr>
        <w:t>Secretario (a) General</w:t>
      </w:r>
    </w:p>
    <w:p w14:paraId="7DE7D53C" w14:textId="77777777" w:rsidR="00667090" w:rsidRPr="005D1D30" w:rsidRDefault="00667090" w:rsidP="0083359C">
      <w:pPr>
        <w:tabs>
          <w:tab w:val="left" w:pos="3960"/>
        </w:tabs>
        <w:rPr>
          <w:rFonts w:ascii="Arial" w:hAnsi="Arial" w:cs="Arial"/>
          <w:sz w:val="14"/>
          <w:szCs w:val="14"/>
        </w:rPr>
      </w:pPr>
    </w:p>
    <w:p w14:paraId="236CFBAE" w14:textId="77777777" w:rsidR="00667090" w:rsidRPr="005D1D30" w:rsidRDefault="00667090" w:rsidP="0083359C">
      <w:pPr>
        <w:rPr>
          <w:rFonts w:ascii="Arial" w:hAnsi="Arial" w:cs="Arial"/>
          <w:sz w:val="14"/>
          <w:szCs w:val="14"/>
        </w:rPr>
      </w:pPr>
      <w:r w:rsidRPr="005D1D30">
        <w:rPr>
          <w:rFonts w:ascii="Arial" w:hAnsi="Arial" w:cs="Arial"/>
          <w:sz w:val="14"/>
          <w:szCs w:val="14"/>
        </w:rPr>
        <w:t>Revisó:</w:t>
      </w:r>
    </w:p>
    <w:p w14:paraId="26FFF769" w14:textId="77777777" w:rsidR="00667090" w:rsidRPr="005D1D30" w:rsidRDefault="00667090" w:rsidP="0083359C">
      <w:pPr>
        <w:rPr>
          <w:rFonts w:ascii="Arial" w:hAnsi="Arial" w:cs="Arial"/>
          <w:sz w:val="14"/>
          <w:szCs w:val="14"/>
        </w:rPr>
      </w:pPr>
      <w:r w:rsidRPr="005D1D30">
        <w:rPr>
          <w:rFonts w:ascii="Arial" w:hAnsi="Arial" w:cs="Arial"/>
          <w:sz w:val="14"/>
          <w:szCs w:val="14"/>
        </w:rPr>
        <w:t>Proyectó:</w:t>
      </w:r>
    </w:p>
    <w:p w14:paraId="1F8FABCB" w14:textId="0250E224" w:rsidR="009F75F9" w:rsidRPr="005D1D30" w:rsidRDefault="00667090" w:rsidP="0083359C">
      <w:pPr>
        <w:rPr>
          <w:rFonts w:ascii="Arial" w:hAnsi="Arial" w:cs="Arial"/>
          <w:sz w:val="14"/>
          <w:szCs w:val="14"/>
        </w:rPr>
      </w:pPr>
      <w:r w:rsidRPr="005D1D30">
        <w:rPr>
          <w:rFonts w:ascii="Arial" w:hAnsi="Arial" w:cs="Arial"/>
          <w:sz w:val="14"/>
          <w:szCs w:val="14"/>
        </w:rPr>
        <w:t>Expediente</w:t>
      </w:r>
      <w:r w:rsidR="00C54912" w:rsidRPr="005D1D30">
        <w:rPr>
          <w:rFonts w:ascii="Arial" w:hAnsi="Arial" w:cs="Arial"/>
          <w:sz w:val="14"/>
          <w:szCs w:val="14"/>
        </w:rPr>
        <w:t>:</w:t>
      </w:r>
    </w:p>
    <w:sectPr w:rsidR="009F75F9" w:rsidRPr="005D1D30" w:rsidSect="0083359C">
      <w:headerReference w:type="default" r:id="rId8"/>
      <w:footerReference w:type="even" r:id="rId9"/>
      <w:footerReference w:type="default" r:id="rId10"/>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0BFC" w14:textId="77777777" w:rsidR="001D4849" w:rsidRDefault="001D4849">
      <w:r>
        <w:separator/>
      </w:r>
    </w:p>
  </w:endnote>
  <w:endnote w:type="continuationSeparator" w:id="0">
    <w:p w14:paraId="69365BDB" w14:textId="77777777" w:rsidR="001D4849" w:rsidRDefault="001D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43EA" w14:textId="77777777" w:rsidR="003D7FD6" w:rsidRDefault="003D7FD6">
    <w:pPr>
      <w:pStyle w:val="Piedepgina"/>
    </w:pPr>
  </w:p>
  <w:p w14:paraId="49E52B85" w14:textId="77777777" w:rsidR="00B60AEE" w:rsidRDefault="00B60A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14:paraId="1C6231D6" w14:textId="188F71A2" w:rsidR="003D7FD6" w:rsidRDefault="003D7FD6" w:rsidP="003D7FD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7E59BD">
          <w:rPr>
            <w:rFonts w:ascii="Arial" w:hAnsi="Arial" w:cs="Arial"/>
            <w:bCs/>
            <w:noProof/>
            <w:sz w:val="16"/>
            <w:szCs w:val="16"/>
          </w:rPr>
          <w:t>4</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7E59BD">
          <w:rPr>
            <w:rFonts w:ascii="Arial" w:hAnsi="Arial" w:cs="Arial"/>
            <w:bCs/>
            <w:noProof/>
            <w:sz w:val="16"/>
            <w:szCs w:val="16"/>
          </w:rPr>
          <w:t>4</w:t>
        </w:r>
        <w:r w:rsidRPr="00D90AE2">
          <w:rPr>
            <w:rFonts w:ascii="Arial" w:hAnsi="Arial" w:cs="Arial"/>
            <w:bCs/>
            <w:sz w:val="16"/>
            <w:szCs w:val="16"/>
          </w:rPr>
          <w:fldChar w:fldCharType="end"/>
        </w:r>
      </w:p>
      <w:p w14:paraId="7E1EB07C" w14:textId="77777777" w:rsidR="003D7FD6" w:rsidRDefault="003D7FD6" w:rsidP="003D7FD6">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sdtContent>
  </w:sdt>
  <w:p w14:paraId="7A658BC4" w14:textId="77777777" w:rsidR="007F313E" w:rsidRPr="003D7FD6" w:rsidRDefault="007F313E" w:rsidP="003D7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82FD" w14:textId="77777777" w:rsidR="001D4849" w:rsidRDefault="001D4849">
      <w:r>
        <w:separator/>
      </w:r>
    </w:p>
  </w:footnote>
  <w:footnote w:type="continuationSeparator" w:id="0">
    <w:p w14:paraId="3BAAB02F" w14:textId="77777777" w:rsidR="001D4849" w:rsidRDefault="001D4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31"/>
      <w:gridCol w:w="2106"/>
    </w:tblGrid>
    <w:tr w:rsidR="00CF392F" w:rsidRPr="00BC6CA2" w14:paraId="480574F2" w14:textId="77777777" w:rsidTr="009F75F9">
      <w:trPr>
        <w:trHeight w:val="423"/>
      </w:trPr>
      <w:tc>
        <w:tcPr>
          <w:tcW w:w="2405" w:type="dxa"/>
          <w:vMerge w:val="restart"/>
          <w:shd w:val="clear" w:color="auto" w:fill="auto"/>
          <w:vAlign w:val="center"/>
        </w:tcPr>
        <w:p w14:paraId="6EA92195" w14:textId="77777777" w:rsidR="00C54912" w:rsidRPr="00243EF5" w:rsidRDefault="00C54912" w:rsidP="009F75F9">
          <w:pPr>
            <w:pStyle w:val="Encabezado"/>
            <w:jc w:val="center"/>
            <w:rPr>
              <w:rFonts w:ascii="Arial Narrow" w:hAnsi="Arial Narrow"/>
              <w:b/>
            </w:rPr>
          </w:pPr>
          <w:r w:rsidRPr="009F75F9">
            <w:rPr>
              <w:rFonts w:ascii="Arial Narrow" w:hAnsi="Arial Narrow"/>
              <w:sz w:val="18"/>
              <w:szCs w:val="18"/>
            </w:rPr>
            <w:t>MINISTERIO DE AMBIENTE Y DESARROLLO</w:t>
          </w:r>
          <w:r w:rsidR="009F75F9" w:rsidRPr="009F75F9">
            <w:rPr>
              <w:rFonts w:ascii="Arial Narrow" w:hAnsi="Arial Narrow"/>
              <w:sz w:val="18"/>
              <w:szCs w:val="18"/>
            </w:rPr>
            <w:t xml:space="preserve"> </w:t>
          </w:r>
          <w:r w:rsidRPr="009F75F9">
            <w:rPr>
              <w:rFonts w:ascii="Arial Narrow" w:hAnsi="Arial Narrow"/>
              <w:sz w:val="18"/>
              <w:szCs w:val="18"/>
            </w:rPr>
            <w:t>SOSTENIBLE</w:t>
          </w:r>
        </w:p>
      </w:tc>
      <w:tc>
        <w:tcPr>
          <w:tcW w:w="4131" w:type="dxa"/>
          <w:shd w:val="clear" w:color="auto" w:fill="4472C4"/>
          <w:vAlign w:val="center"/>
        </w:tcPr>
        <w:p w14:paraId="697A4A23"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AUTO POR MEDIO DEL CUAL SE ORDENA</w:t>
          </w:r>
        </w:p>
        <w:p w14:paraId="137B080B" w14:textId="77777777" w:rsidR="00C54912" w:rsidRPr="00C54912"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LA APERTURA DE UNA</w:t>
          </w:r>
        </w:p>
        <w:p w14:paraId="71F053FA" w14:textId="77777777" w:rsidR="00C54912" w:rsidRPr="00791648" w:rsidRDefault="00C54912" w:rsidP="00C54912">
          <w:pPr>
            <w:pStyle w:val="Encabezado"/>
            <w:jc w:val="center"/>
            <w:rPr>
              <w:rFonts w:ascii="Arial Narrow" w:hAnsi="Arial Narrow"/>
              <w:b/>
              <w:color w:val="FFFFFF"/>
            </w:rPr>
          </w:pPr>
          <w:r w:rsidRPr="00C54912">
            <w:rPr>
              <w:rFonts w:ascii="Arial Narrow" w:hAnsi="Arial Narrow"/>
              <w:b/>
              <w:color w:val="FFFFFF"/>
            </w:rPr>
            <w:t xml:space="preserve"> INVESTIGACIÓN DISCIPLINARIA</w:t>
          </w:r>
        </w:p>
      </w:tc>
      <w:tc>
        <w:tcPr>
          <w:tcW w:w="2106" w:type="dxa"/>
          <w:vMerge w:val="restart"/>
          <w:shd w:val="clear" w:color="auto" w:fill="auto"/>
          <w:vAlign w:val="center"/>
        </w:tcPr>
        <w:p w14:paraId="2BD290B0" w14:textId="77777777" w:rsidR="00C54912" w:rsidRPr="00243EF5" w:rsidRDefault="00C54912" w:rsidP="00C54912">
          <w:pPr>
            <w:pStyle w:val="Encabezado"/>
            <w:rPr>
              <w:rFonts w:ascii="Arial Narrow" w:hAnsi="Arial Narrow"/>
              <w:b/>
            </w:rPr>
          </w:pPr>
          <w:r>
            <w:rPr>
              <w:rFonts w:ascii="Arial Narrow" w:hAnsi="Arial Narrow"/>
              <w:noProof/>
              <w:lang w:eastAsia="es-CO"/>
            </w:rPr>
            <w:t xml:space="preserve">   </w:t>
          </w:r>
          <w:r w:rsidR="009F75F9">
            <w:rPr>
              <w:noProof/>
              <w:lang w:eastAsia="es-CO"/>
            </w:rPr>
            <w:drawing>
              <wp:inline distT="0" distB="0" distL="0" distR="0" wp14:anchorId="5946632E" wp14:editId="7C57C415">
                <wp:extent cx="1190625" cy="3905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cstate="print"/>
                        <a:stretch>
                          <a:fillRect/>
                        </a:stretch>
                      </pic:blipFill>
                      <pic:spPr>
                        <a:xfrm>
                          <a:off x="0" y="0"/>
                          <a:ext cx="1190625" cy="390525"/>
                        </a:xfrm>
                        <a:prstGeom prst="rect">
                          <a:avLst/>
                        </a:prstGeom>
                        <a:noFill/>
                      </pic:spPr>
                    </pic:pic>
                  </a:graphicData>
                </a:graphic>
              </wp:inline>
            </w:drawing>
          </w:r>
        </w:p>
      </w:tc>
    </w:tr>
    <w:tr w:rsidR="00CF392F" w:rsidRPr="00BC6CA2" w14:paraId="38FEFA95" w14:textId="77777777" w:rsidTr="009F75F9">
      <w:trPr>
        <w:trHeight w:val="278"/>
      </w:trPr>
      <w:tc>
        <w:tcPr>
          <w:tcW w:w="2405" w:type="dxa"/>
          <w:vMerge/>
          <w:shd w:val="clear" w:color="auto" w:fill="auto"/>
          <w:vAlign w:val="center"/>
        </w:tcPr>
        <w:p w14:paraId="14644CEC" w14:textId="77777777" w:rsidR="00C54912" w:rsidRPr="00243EF5" w:rsidRDefault="00C54912" w:rsidP="00C54912">
          <w:pPr>
            <w:pStyle w:val="Encabezado"/>
            <w:jc w:val="center"/>
            <w:rPr>
              <w:rFonts w:ascii="Arial Narrow" w:hAnsi="Arial Narrow"/>
            </w:rPr>
          </w:pPr>
        </w:p>
      </w:tc>
      <w:tc>
        <w:tcPr>
          <w:tcW w:w="4131" w:type="dxa"/>
          <w:shd w:val="clear" w:color="auto" w:fill="E6EFFD"/>
          <w:vAlign w:val="center"/>
        </w:tcPr>
        <w:p w14:paraId="66E7A783" w14:textId="77777777" w:rsidR="00C54912" w:rsidRPr="00243EF5" w:rsidRDefault="00C54912" w:rsidP="00C54912">
          <w:pPr>
            <w:pStyle w:val="Encabezado"/>
            <w:jc w:val="center"/>
            <w:rPr>
              <w:rFonts w:ascii="Arial Narrow" w:hAnsi="Arial Narrow"/>
              <w:sz w:val="18"/>
              <w:szCs w:val="18"/>
            </w:rPr>
          </w:pPr>
          <w:r w:rsidRPr="009F75F9">
            <w:rPr>
              <w:rFonts w:ascii="Arial Narrow" w:hAnsi="Arial Narrow"/>
              <w:b/>
              <w:sz w:val="18"/>
              <w:szCs w:val="18"/>
            </w:rPr>
            <w:t>Proceso</w:t>
          </w:r>
          <w:r w:rsidRPr="00243EF5">
            <w:rPr>
              <w:rFonts w:ascii="Arial Narrow" w:hAnsi="Arial Narrow"/>
              <w:sz w:val="18"/>
              <w:szCs w:val="18"/>
            </w:rPr>
            <w:t>: Gestión Disciplinaria</w:t>
          </w:r>
        </w:p>
      </w:tc>
      <w:tc>
        <w:tcPr>
          <w:tcW w:w="2106" w:type="dxa"/>
          <w:vMerge/>
          <w:shd w:val="clear" w:color="auto" w:fill="auto"/>
          <w:vAlign w:val="center"/>
        </w:tcPr>
        <w:p w14:paraId="60124C1E" w14:textId="77777777" w:rsidR="00C54912" w:rsidRPr="00243EF5" w:rsidRDefault="00C54912" w:rsidP="00C54912">
          <w:pPr>
            <w:pStyle w:val="Encabezado"/>
            <w:rPr>
              <w:rFonts w:ascii="Arial Narrow" w:hAnsi="Arial Narrow"/>
            </w:rPr>
          </w:pPr>
        </w:p>
      </w:tc>
    </w:tr>
    <w:tr w:rsidR="00CF392F" w:rsidRPr="00BC6CA2" w14:paraId="7013C6C7" w14:textId="77777777" w:rsidTr="009F75F9">
      <w:tc>
        <w:tcPr>
          <w:tcW w:w="2405" w:type="dxa"/>
          <w:shd w:val="clear" w:color="auto" w:fill="auto"/>
        </w:tcPr>
        <w:p w14:paraId="28DFFE3F" w14:textId="77777777" w:rsidR="00C54912" w:rsidRPr="009F75F9" w:rsidRDefault="00C54912" w:rsidP="00C54912">
          <w:pPr>
            <w:pStyle w:val="Encabezado"/>
            <w:jc w:val="center"/>
            <w:rPr>
              <w:rFonts w:ascii="Arial Narrow" w:hAnsi="Arial Narrow"/>
              <w:color w:val="FF0000"/>
              <w:sz w:val="18"/>
              <w:szCs w:val="16"/>
            </w:rPr>
          </w:pPr>
          <w:r w:rsidRPr="009F75F9">
            <w:rPr>
              <w:rFonts w:ascii="Arial Narrow" w:hAnsi="Arial Narrow"/>
              <w:b/>
              <w:sz w:val="18"/>
              <w:szCs w:val="16"/>
            </w:rPr>
            <w:t>Versión:</w:t>
          </w:r>
          <w:r w:rsidRPr="009F75F9">
            <w:rPr>
              <w:rFonts w:ascii="Arial Narrow" w:hAnsi="Arial Narrow"/>
              <w:sz w:val="18"/>
              <w:szCs w:val="16"/>
            </w:rPr>
            <w:t xml:space="preserve"> </w:t>
          </w:r>
          <w:r w:rsidR="009F75F9">
            <w:rPr>
              <w:rFonts w:ascii="Arial Narrow" w:hAnsi="Arial Narrow"/>
              <w:color w:val="000000"/>
              <w:sz w:val="18"/>
              <w:szCs w:val="16"/>
            </w:rPr>
            <w:t>5</w:t>
          </w:r>
        </w:p>
      </w:tc>
      <w:tc>
        <w:tcPr>
          <w:tcW w:w="4131" w:type="dxa"/>
          <w:shd w:val="clear" w:color="auto" w:fill="auto"/>
        </w:tcPr>
        <w:p w14:paraId="342981BE" w14:textId="68F78B1E" w:rsidR="00C54912" w:rsidRPr="009F75F9" w:rsidRDefault="00C54912" w:rsidP="009F75F9">
          <w:pPr>
            <w:pStyle w:val="Encabezado"/>
            <w:jc w:val="center"/>
            <w:rPr>
              <w:rFonts w:ascii="Arial Narrow" w:hAnsi="Arial Narrow"/>
              <w:sz w:val="18"/>
              <w:szCs w:val="16"/>
            </w:rPr>
          </w:pPr>
          <w:r w:rsidRPr="009F75F9">
            <w:rPr>
              <w:rFonts w:ascii="Arial Narrow" w:hAnsi="Arial Narrow" w:cs="Calibri"/>
              <w:b/>
              <w:color w:val="000000"/>
              <w:sz w:val="18"/>
              <w:szCs w:val="16"/>
            </w:rPr>
            <w:t>Vigencia:</w:t>
          </w:r>
          <w:r w:rsidRPr="009F75F9">
            <w:rPr>
              <w:rFonts w:ascii="Arial Narrow" w:hAnsi="Arial Narrow" w:cs="Calibri"/>
              <w:color w:val="000000"/>
              <w:sz w:val="18"/>
              <w:szCs w:val="16"/>
            </w:rPr>
            <w:t xml:space="preserve"> </w:t>
          </w:r>
          <w:r w:rsidR="00295204">
            <w:rPr>
              <w:rFonts w:ascii="Arial Narrow" w:hAnsi="Arial Narrow" w:cs="Calibri"/>
              <w:color w:val="000000"/>
              <w:sz w:val="18"/>
              <w:szCs w:val="16"/>
            </w:rPr>
            <w:t>26/02/2021</w:t>
          </w:r>
        </w:p>
      </w:tc>
      <w:tc>
        <w:tcPr>
          <w:tcW w:w="2106" w:type="dxa"/>
          <w:shd w:val="clear" w:color="auto" w:fill="auto"/>
          <w:vAlign w:val="center"/>
        </w:tcPr>
        <w:p w14:paraId="37631B1C" w14:textId="77777777" w:rsidR="00C54912" w:rsidRPr="009F75F9" w:rsidRDefault="00C54912" w:rsidP="00C54912">
          <w:pPr>
            <w:pStyle w:val="Encabezado"/>
            <w:jc w:val="center"/>
            <w:rPr>
              <w:rFonts w:ascii="Arial Narrow" w:hAnsi="Arial Narrow"/>
              <w:sz w:val="18"/>
              <w:szCs w:val="16"/>
            </w:rPr>
          </w:pPr>
          <w:r w:rsidRPr="009F75F9">
            <w:rPr>
              <w:rFonts w:ascii="Arial Narrow" w:hAnsi="Arial Narrow" w:cs="Arial"/>
              <w:b/>
              <w:bCs/>
              <w:spacing w:val="-6"/>
              <w:sz w:val="18"/>
              <w:szCs w:val="16"/>
            </w:rPr>
            <w:t>Código</w:t>
          </w:r>
          <w:r w:rsidRPr="009F75F9">
            <w:rPr>
              <w:rFonts w:ascii="Arial Narrow" w:hAnsi="Arial Narrow" w:cs="Arial"/>
              <w:bCs/>
              <w:spacing w:val="-6"/>
              <w:sz w:val="18"/>
              <w:szCs w:val="16"/>
            </w:rPr>
            <w:t>: F-A-DIS-06</w:t>
          </w:r>
        </w:p>
      </w:tc>
    </w:tr>
  </w:tbl>
  <w:p w14:paraId="41BDB6AE" w14:textId="77777777" w:rsidR="007F313E" w:rsidRPr="001A28B1" w:rsidRDefault="007F313E" w:rsidP="00CF39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B783949"/>
    <w:multiLevelType w:val="hybridMultilevel"/>
    <w:tmpl w:val="D8BC59D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EC131E"/>
    <w:multiLevelType w:val="hybridMultilevel"/>
    <w:tmpl w:val="471A20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A540C8"/>
    <w:multiLevelType w:val="hybridMultilevel"/>
    <w:tmpl w:val="06FA0714"/>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9D4796"/>
    <w:multiLevelType w:val="hybridMultilevel"/>
    <w:tmpl w:val="0540C3E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1"/>
  </w:num>
  <w:num w:numId="15">
    <w:abstractNumId w:val="16"/>
  </w:num>
  <w:num w:numId="16">
    <w:abstractNumId w:val="15"/>
  </w:num>
  <w:num w:numId="17">
    <w:abstractNumId w:val="13"/>
  </w:num>
  <w:num w:numId="18">
    <w:abstractNumId w:val="17"/>
  </w:num>
  <w:num w:numId="19">
    <w:abstractNumId w:val="21"/>
  </w:num>
  <w:num w:numId="20">
    <w:abstractNumId w:val="20"/>
  </w:num>
  <w:num w:numId="21">
    <w:abstractNumId w:val="22"/>
  </w:num>
  <w:num w:numId="22">
    <w:abstractNumId w:val="23"/>
  </w:num>
  <w:num w:numId="23">
    <w:abstractNumId w:val="12"/>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3D31"/>
    <w:rsid w:val="00024E05"/>
    <w:rsid w:val="00026ED1"/>
    <w:rsid w:val="0003360C"/>
    <w:rsid w:val="00037A9D"/>
    <w:rsid w:val="000430B2"/>
    <w:rsid w:val="000442A6"/>
    <w:rsid w:val="0004536B"/>
    <w:rsid w:val="000461B1"/>
    <w:rsid w:val="00047C17"/>
    <w:rsid w:val="00053D75"/>
    <w:rsid w:val="00054E92"/>
    <w:rsid w:val="00060923"/>
    <w:rsid w:val="00061EE9"/>
    <w:rsid w:val="00064CF3"/>
    <w:rsid w:val="000674F8"/>
    <w:rsid w:val="000702DA"/>
    <w:rsid w:val="00070974"/>
    <w:rsid w:val="00074A1C"/>
    <w:rsid w:val="00076174"/>
    <w:rsid w:val="00076D2C"/>
    <w:rsid w:val="00080E37"/>
    <w:rsid w:val="0008576D"/>
    <w:rsid w:val="000917FE"/>
    <w:rsid w:val="00091E93"/>
    <w:rsid w:val="000961AE"/>
    <w:rsid w:val="00096C0B"/>
    <w:rsid w:val="000A5F93"/>
    <w:rsid w:val="000B16A3"/>
    <w:rsid w:val="000B2AA9"/>
    <w:rsid w:val="000B3FEC"/>
    <w:rsid w:val="000B544A"/>
    <w:rsid w:val="000C0823"/>
    <w:rsid w:val="000E3893"/>
    <w:rsid w:val="000E5024"/>
    <w:rsid w:val="000F4165"/>
    <w:rsid w:val="001006AE"/>
    <w:rsid w:val="00101024"/>
    <w:rsid w:val="001051EB"/>
    <w:rsid w:val="0010697B"/>
    <w:rsid w:val="0011152C"/>
    <w:rsid w:val="0011239D"/>
    <w:rsid w:val="0011507C"/>
    <w:rsid w:val="00116675"/>
    <w:rsid w:val="001227FB"/>
    <w:rsid w:val="001233CC"/>
    <w:rsid w:val="001235F3"/>
    <w:rsid w:val="00131675"/>
    <w:rsid w:val="00135FD0"/>
    <w:rsid w:val="00136132"/>
    <w:rsid w:val="00141890"/>
    <w:rsid w:val="001424B7"/>
    <w:rsid w:val="001441D4"/>
    <w:rsid w:val="00147F76"/>
    <w:rsid w:val="001500EA"/>
    <w:rsid w:val="00171159"/>
    <w:rsid w:val="00171186"/>
    <w:rsid w:val="0017286D"/>
    <w:rsid w:val="00175AF8"/>
    <w:rsid w:val="00175F55"/>
    <w:rsid w:val="00182ED3"/>
    <w:rsid w:val="001904DF"/>
    <w:rsid w:val="001914F2"/>
    <w:rsid w:val="00194901"/>
    <w:rsid w:val="00196E06"/>
    <w:rsid w:val="001A28B1"/>
    <w:rsid w:val="001A65A5"/>
    <w:rsid w:val="001A6FCA"/>
    <w:rsid w:val="001B1311"/>
    <w:rsid w:val="001B1A71"/>
    <w:rsid w:val="001B205F"/>
    <w:rsid w:val="001B3A2D"/>
    <w:rsid w:val="001B69E4"/>
    <w:rsid w:val="001B729C"/>
    <w:rsid w:val="001C0854"/>
    <w:rsid w:val="001C4D5D"/>
    <w:rsid w:val="001D0250"/>
    <w:rsid w:val="001D4849"/>
    <w:rsid w:val="001D4A8D"/>
    <w:rsid w:val="001E0DA3"/>
    <w:rsid w:val="001E212D"/>
    <w:rsid w:val="001E293C"/>
    <w:rsid w:val="001E4160"/>
    <w:rsid w:val="001E511A"/>
    <w:rsid w:val="001F0083"/>
    <w:rsid w:val="001F3376"/>
    <w:rsid w:val="001F59E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3BB3"/>
    <w:rsid w:val="00275146"/>
    <w:rsid w:val="00282D48"/>
    <w:rsid w:val="00284070"/>
    <w:rsid w:val="00286E7F"/>
    <w:rsid w:val="002941A1"/>
    <w:rsid w:val="00295204"/>
    <w:rsid w:val="002A63E4"/>
    <w:rsid w:val="002B0136"/>
    <w:rsid w:val="002B0A0D"/>
    <w:rsid w:val="002B4424"/>
    <w:rsid w:val="002B70FF"/>
    <w:rsid w:val="002B71D9"/>
    <w:rsid w:val="002C1A3C"/>
    <w:rsid w:val="002C23E8"/>
    <w:rsid w:val="002C4885"/>
    <w:rsid w:val="002C7745"/>
    <w:rsid w:val="002D28DE"/>
    <w:rsid w:val="002D5D8F"/>
    <w:rsid w:val="002E2577"/>
    <w:rsid w:val="002E3E51"/>
    <w:rsid w:val="002E42E9"/>
    <w:rsid w:val="002E7691"/>
    <w:rsid w:val="002F260D"/>
    <w:rsid w:val="002F44F5"/>
    <w:rsid w:val="002F58E2"/>
    <w:rsid w:val="002F65A5"/>
    <w:rsid w:val="00300467"/>
    <w:rsid w:val="00300FF1"/>
    <w:rsid w:val="00301E71"/>
    <w:rsid w:val="003038A6"/>
    <w:rsid w:val="00313B2E"/>
    <w:rsid w:val="00316586"/>
    <w:rsid w:val="00316F78"/>
    <w:rsid w:val="003172B2"/>
    <w:rsid w:val="00320772"/>
    <w:rsid w:val="00325725"/>
    <w:rsid w:val="00327F4D"/>
    <w:rsid w:val="00335C69"/>
    <w:rsid w:val="00337E63"/>
    <w:rsid w:val="00341594"/>
    <w:rsid w:val="00347002"/>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D039B"/>
    <w:rsid w:val="003D0E65"/>
    <w:rsid w:val="003D34FE"/>
    <w:rsid w:val="003D5DDA"/>
    <w:rsid w:val="003D606D"/>
    <w:rsid w:val="003D7357"/>
    <w:rsid w:val="003D7FD6"/>
    <w:rsid w:val="003E5C53"/>
    <w:rsid w:val="003F47E0"/>
    <w:rsid w:val="003F48CC"/>
    <w:rsid w:val="003F4B07"/>
    <w:rsid w:val="00403342"/>
    <w:rsid w:val="00403C7B"/>
    <w:rsid w:val="00404134"/>
    <w:rsid w:val="0041074C"/>
    <w:rsid w:val="00411893"/>
    <w:rsid w:val="00414DA7"/>
    <w:rsid w:val="0041634F"/>
    <w:rsid w:val="0041677F"/>
    <w:rsid w:val="004215C8"/>
    <w:rsid w:val="00422E2D"/>
    <w:rsid w:val="004232BE"/>
    <w:rsid w:val="00423D0F"/>
    <w:rsid w:val="00424152"/>
    <w:rsid w:val="004256D0"/>
    <w:rsid w:val="0042724E"/>
    <w:rsid w:val="00427F4F"/>
    <w:rsid w:val="00434225"/>
    <w:rsid w:val="00440035"/>
    <w:rsid w:val="00440FDB"/>
    <w:rsid w:val="00445720"/>
    <w:rsid w:val="00446250"/>
    <w:rsid w:val="00446A88"/>
    <w:rsid w:val="0045030F"/>
    <w:rsid w:val="0045057A"/>
    <w:rsid w:val="00451267"/>
    <w:rsid w:val="0045141A"/>
    <w:rsid w:val="004550BF"/>
    <w:rsid w:val="004566B0"/>
    <w:rsid w:val="00463FA5"/>
    <w:rsid w:val="00464F73"/>
    <w:rsid w:val="00466F8F"/>
    <w:rsid w:val="00474CF2"/>
    <w:rsid w:val="00477E17"/>
    <w:rsid w:val="004802B1"/>
    <w:rsid w:val="004840EC"/>
    <w:rsid w:val="00486E0D"/>
    <w:rsid w:val="004943DA"/>
    <w:rsid w:val="004A733A"/>
    <w:rsid w:val="004B6D0B"/>
    <w:rsid w:val="004C1BFC"/>
    <w:rsid w:val="004D0DFE"/>
    <w:rsid w:val="004E318B"/>
    <w:rsid w:val="004E5CFA"/>
    <w:rsid w:val="004E5D97"/>
    <w:rsid w:val="004F45DD"/>
    <w:rsid w:val="004F6851"/>
    <w:rsid w:val="004F6924"/>
    <w:rsid w:val="00506BFF"/>
    <w:rsid w:val="00507A80"/>
    <w:rsid w:val="00507ED1"/>
    <w:rsid w:val="00513E96"/>
    <w:rsid w:val="005248BC"/>
    <w:rsid w:val="00524A32"/>
    <w:rsid w:val="00526DB6"/>
    <w:rsid w:val="00546306"/>
    <w:rsid w:val="00547014"/>
    <w:rsid w:val="005534F1"/>
    <w:rsid w:val="00555004"/>
    <w:rsid w:val="0055775F"/>
    <w:rsid w:val="00557F94"/>
    <w:rsid w:val="005700A4"/>
    <w:rsid w:val="00577017"/>
    <w:rsid w:val="005858FF"/>
    <w:rsid w:val="00585940"/>
    <w:rsid w:val="00585FE1"/>
    <w:rsid w:val="00595BC5"/>
    <w:rsid w:val="00597A13"/>
    <w:rsid w:val="005A0FCA"/>
    <w:rsid w:val="005A1C4D"/>
    <w:rsid w:val="005A1EDA"/>
    <w:rsid w:val="005A66FD"/>
    <w:rsid w:val="005B61CE"/>
    <w:rsid w:val="005B6E1B"/>
    <w:rsid w:val="005C43FB"/>
    <w:rsid w:val="005C5C15"/>
    <w:rsid w:val="005C75C6"/>
    <w:rsid w:val="005C7C80"/>
    <w:rsid w:val="005D1D30"/>
    <w:rsid w:val="005D2791"/>
    <w:rsid w:val="005E3A6C"/>
    <w:rsid w:val="005F4E49"/>
    <w:rsid w:val="005F4E51"/>
    <w:rsid w:val="005F7534"/>
    <w:rsid w:val="0060045F"/>
    <w:rsid w:val="00603543"/>
    <w:rsid w:val="00610C60"/>
    <w:rsid w:val="006137B9"/>
    <w:rsid w:val="00620D1D"/>
    <w:rsid w:val="00632FEA"/>
    <w:rsid w:val="006559B1"/>
    <w:rsid w:val="00660664"/>
    <w:rsid w:val="00664CDB"/>
    <w:rsid w:val="00667090"/>
    <w:rsid w:val="00670DF6"/>
    <w:rsid w:val="006718DE"/>
    <w:rsid w:val="00672ECD"/>
    <w:rsid w:val="0067493C"/>
    <w:rsid w:val="00677E34"/>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50CE9"/>
    <w:rsid w:val="007529B8"/>
    <w:rsid w:val="00757AAC"/>
    <w:rsid w:val="00780560"/>
    <w:rsid w:val="0078440F"/>
    <w:rsid w:val="007859F6"/>
    <w:rsid w:val="0079184E"/>
    <w:rsid w:val="007919C0"/>
    <w:rsid w:val="007950A7"/>
    <w:rsid w:val="007A19CD"/>
    <w:rsid w:val="007A568B"/>
    <w:rsid w:val="007A56E3"/>
    <w:rsid w:val="007B4894"/>
    <w:rsid w:val="007B6591"/>
    <w:rsid w:val="007C0B23"/>
    <w:rsid w:val="007C4AF1"/>
    <w:rsid w:val="007C5779"/>
    <w:rsid w:val="007C65B0"/>
    <w:rsid w:val="007C7F02"/>
    <w:rsid w:val="007D01E7"/>
    <w:rsid w:val="007D1508"/>
    <w:rsid w:val="007D162B"/>
    <w:rsid w:val="007D2413"/>
    <w:rsid w:val="007E0043"/>
    <w:rsid w:val="007E411F"/>
    <w:rsid w:val="007E4FA4"/>
    <w:rsid w:val="007E59BD"/>
    <w:rsid w:val="007E7E62"/>
    <w:rsid w:val="007F313E"/>
    <w:rsid w:val="007F3A61"/>
    <w:rsid w:val="007F5413"/>
    <w:rsid w:val="00800661"/>
    <w:rsid w:val="00804235"/>
    <w:rsid w:val="00804F88"/>
    <w:rsid w:val="00810017"/>
    <w:rsid w:val="00810C76"/>
    <w:rsid w:val="008111CF"/>
    <w:rsid w:val="00817DD1"/>
    <w:rsid w:val="00820C69"/>
    <w:rsid w:val="008220D6"/>
    <w:rsid w:val="00826D94"/>
    <w:rsid w:val="0083359C"/>
    <w:rsid w:val="0083730E"/>
    <w:rsid w:val="00840042"/>
    <w:rsid w:val="00844792"/>
    <w:rsid w:val="00844952"/>
    <w:rsid w:val="0084593B"/>
    <w:rsid w:val="008476D6"/>
    <w:rsid w:val="00852813"/>
    <w:rsid w:val="00863F9A"/>
    <w:rsid w:val="0086431C"/>
    <w:rsid w:val="00865798"/>
    <w:rsid w:val="00866CD4"/>
    <w:rsid w:val="008702B6"/>
    <w:rsid w:val="0087333A"/>
    <w:rsid w:val="00875E24"/>
    <w:rsid w:val="00880165"/>
    <w:rsid w:val="008803EB"/>
    <w:rsid w:val="008834B5"/>
    <w:rsid w:val="00887A2D"/>
    <w:rsid w:val="00890E32"/>
    <w:rsid w:val="00892993"/>
    <w:rsid w:val="0089720B"/>
    <w:rsid w:val="008A11AD"/>
    <w:rsid w:val="008A238E"/>
    <w:rsid w:val="008A2AD1"/>
    <w:rsid w:val="008C1218"/>
    <w:rsid w:val="008C7841"/>
    <w:rsid w:val="008D2EF1"/>
    <w:rsid w:val="008E5438"/>
    <w:rsid w:val="008E5F70"/>
    <w:rsid w:val="008E67A0"/>
    <w:rsid w:val="008E6C61"/>
    <w:rsid w:val="008E74FB"/>
    <w:rsid w:val="008F1461"/>
    <w:rsid w:val="008F26DD"/>
    <w:rsid w:val="008F3F05"/>
    <w:rsid w:val="008F595A"/>
    <w:rsid w:val="00900750"/>
    <w:rsid w:val="00900A51"/>
    <w:rsid w:val="00901242"/>
    <w:rsid w:val="009043FC"/>
    <w:rsid w:val="009070C8"/>
    <w:rsid w:val="009109E0"/>
    <w:rsid w:val="0091155A"/>
    <w:rsid w:val="00914754"/>
    <w:rsid w:val="00917B18"/>
    <w:rsid w:val="00917D5E"/>
    <w:rsid w:val="00921A57"/>
    <w:rsid w:val="00925E51"/>
    <w:rsid w:val="00935964"/>
    <w:rsid w:val="00936692"/>
    <w:rsid w:val="00940068"/>
    <w:rsid w:val="00946426"/>
    <w:rsid w:val="00955C58"/>
    <w:rsid w:val="009634FE"/>
    <w:rsid w:val="00973AF1"/>
    <w:rsid w:val="00974B2E"/>
    <w:rsid w:val="00974F23"/>
    <w:rsid w:val="00975754"/>
    <w:rsid w:val="00976913"/>
    <w:rsid w:val="009812F5"/>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C66BA"/>
    <w:rsid w:val="009C7976"/>
    <w:rsid w:val="009D1FDC"/>
    <w:rsid w:val="009D531F"/>
    <w:rsid w:val="009D7552"/>
    <w:rsid w:val="009E0A51"/>
    <w:rsid w:val="009E1BE8"/>
    <w:rsid w:val="009F1EAE"/>
    <w:rsid w:val="009F3EB7"/>
    <w:rsid w:val="009F75F9"/>
    <w:rsid w:val="00A01655"/>
    <w:rsid w:val="00A01675"/>
    <w:rsid w:val="00A024E4"/>
    <w:rsid w:val="00A05A15"/>
    <w:rsid w:val="00A12134"/>
    <w:rsid w:val="00A141E4"/>
    <w:rsid w:val="00A23933"/>
    <w:rsid w:val="00A25592"/>
    <w:rsid w:val="00A349F2"/>
    <w:rsid w:val="00A35E24"/>
    <w:rsid w:val="00A41755"/>
    <w:rsid w:val="00A41EEC"/>
    <w:rsid w:val="00A47AC4"/>
    <w:rsid w:val="00A62291"/>
    <w:rsid w:val="00A65385"/>
    <w:rsid w:val="00A746C4"/>
    <w:rsid w:val="00A773BB"/>
    <w:rsid w:val="00A84002"/>
    <w:rsid w:val="00A91F09"/>
    <w:rsid w:val="00A9245B"/>
    <w:rsid w:val="00A9512E"/>
    <w:rsid w:val="00A95A03"/>
    <w:rsid w:val="00A96EEE"/>
    <w:rsid w:val="00A972D1"/>
    <w:rsid w:val="00AA06D6"/>
    <w:rsid w:val="00AA35DD"/>
    <w:rsid w:val="00AB1900"/>
    <w:rsid w:val="00AB454C"/>
    <w:rsid w:val="00AC2955"/>
    <w:rsid w:val="00AC34BC"/>
    <w:rsid w:val="00AC68FB"/>
    <w:rsid w:val="00AD0670"/>
    <w:rsid w:val="00AD1F49"/>
    <w:rsid w:val="00AD6427"/>
    <w:rsid w:val="00AE1C78"/>
    <w:rsid w:val="00AE3843"/>
    <w:rsid w:val="00AE6601"/>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32537"/>
    <w:rsid w:val="00B455DF"/>
    <w:rsid w:val="00B50520"/>
    <w:rsid w:val="00B51620"/>
    <w:rsid w:val="00B5580B"/>
    <w:rsid w:val="00B60AEE"/>
    <w:rsid w:val="00B62146"/>
    <w:rsid w:val="00B623FF"/>
    <w:rsid w:val="00B66BE1"/>
    <w:rsid w:val="00B72234"/>
    <w:rsid w:val="00B74E42"/>
    <w:rsid w:val="00B7772D"/>
    <w:rsid w:val="00B81845"/>
    <w:rsid w:val="00B81DC0"/>
    <w:rsid w:val="00B86E95"/>
    <w:rsid w:val="00B94A3F"/>
    <w:rsid w:val="00B94A68"/>
    <w:rsid w:val="00B971AB"/>
    <w:rsid w:val="00B97706"/>
    <w:rsid w:val="00BA079A"/>
    <w:rsid w:val="00BA0B64"/>
    <w:rsid w:val="00BA39BC"/>
    <w:rsid w:val="00BA4ADB"/>
    <w:rsid w:val="00BB51E3"/>
    <w:rsid w:val="00BB6420"/>
    <w:rsid w:val="00BC0736"/>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314CA"/>
    <w:rsid w:val="00C35C2C"/>
    <w:rsid w:val="00C40125"/>
    <w:rsid w:val="00C40A42"/>
    <w:rsid w:val="00C4404E"/>
    <w:rsid w:val="00C53074"/>
    <w:rsid w:val="00C54514"/>
    <w:rsid w:val="00C54912"/>
    <w:rsid w:val="00C56178"/>
    <w:rsid w:val="00C60B00"/>
    <w:rsid w:val="00C60FCC"/>
    <w:rsid w:val="00C62221"/>
    <w:rsid w:val="00C63937"/>
    <w:rsid w:val="00C63B5E"/>
    <w:rsid w:val="00C63F1E"/>
    <w:rsid w:val="00C65ECD"/>
    <w:rsid w:val="00C774CD"/>
    <w:rsid w:val="00C81C5E"/>
    <w:rsid w:val="00C93A83"/>
    <w:rsid w:val="00C949AF"/>
    <w:rsid w:val="00C96CED"/>
    <w:rsid w:val="00CA04F6"/>
    <w:rsid w:val="00CA080C"/>
    <w:rsid w:val="00CA37C8"/>
    <w:rsid w:val="00CA3CA5"/>
    <w:rsid w:val="00CA528F"/>
    <w:rsid w:val="00CB1259"/>
    <w:rsid w:val="00CB368E"/>
    <w:rsid w:val="00CC08FC"/>
    <w:rsid w:val="00CC0BD4"/>
    <w:rsid w:val="00CC22DC"/>
    <w:rsid w:val="00CC4DC0"/>
    <w:rsid w:val="00CC4E09"/>
    <w:rsid w:val="00CC6205"/>
    <w:rsid w:val="00CC7134"/>
    <w:rsid w:val="00CD34FE"/>
    <w:rsid w:val="00CD6476"/>
    <w:rsid w:val="00CD6B21"/>
    <w:rsid w:val="00CE0A8C"/>
    <w:rsid w:val="00CE2519"/>
    <w:rsid w:val="00CE5E45"/>
    <w:rsid w:val="00CF392F"/>
    <w:rsid w:val="00D014A1"/>
    <w:rsid w:val="00D01EE0"/>
    <w:rsid w:val="00D0346A"/>
    <w:rsid w:val="00D04A4E"/>
    <w:rsid w:val="00D1373F"/>
    <w:rsid w:val="00D14C10"/>
    <w:rsid w:val="00D16DDA"/>
    <w:rsid w:val="00D22B06"/>
    <w:rsid w:val="00D22F83"/>
    <w:rsid w:val="00D253C4"/>
    <w:rsid w:val="00D25478"/>
    <w:rsid w:val="00D2744C"/>
    <w:rsid w:val="00D44E6B"/>
    <w:rsid w:val="00D4747D"/>
    <w:rsid w:val="00D47977"/>
    <w:rsid w:val="00D536D7"/>
    <w:rsid w:val="00D54324"/>
    <w:rsid w:val="00D56EA0"/>
    <w:rsid w:val="00D5765B"/>
    <w:rsid w:val="00D6033A"/>
    <w:rsid w:val="00D62996"/>
    <w:rsid w:val="00D66083"/>
    <w:rsid w:val="00D66818"/>
    <w:rsid w:val="00D67419"/>
    <w:rsid w:val="00D727B4"/>
    <w:rsid w:val="00D73366"/>
    <w:rsid w:val="00D74E57"/>
    <w:rsid w:val="00D808AA"/>
    <w:rsid w:val="00D85E63"/>
    <w:rsid w:val="00DA0E0C"/>
    <w:rsid w:val="00DA1B57"/>
    <w:rsid w:val="00DA1EAC"/>
    <w:rsid w:val="00DA2763"/>
    <w:rsid w:val="00DA2EE2"/>
    <w:rsid w:val="00DB0F84"/>
    <w:rsid w:val="00DB4695"/>
    <w:rsid w:val="00DB695C"/>
    <w:rsid w:val="00DC0839"/>
    <w:rsid w:val="00DC2C86"/>
    <w:rsid w:val="00DC2E36"/>
    <w:rsid w:val="00DC4266"/>
    <w:rsid w:val="00DC6E48"/>
    <w:rsid w:val="00DC7A20"/>
    <w:rsid w:val="00DE1308"/>
    <w:rsid w:val="00DE2F38"/>
    <w:rsid w:val="00DE4E71"/>
    <w:rsid w:val="00DE521F"/>
    <w:rsid w:val="00DF0723"/>
    <w:rsid w:val="00DF1BB6"/>
    <w:rsid w:val="00DF6F33"/>
    <w:rsid w:val="00E0490B"/>
    <w:rsid w:val="00E0730F"/>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41456"/>
    <w:rsid w:val="00E50958"/>
    <w:rsid w:val="00E534BF"/>
    <w:rsid w:val="00E552FB"/>
    <w:rsid w:val="00E572D7"/>
    <w:rsid w:val="00E60F87"/>
    <w:rsid w:val="00E63E35"/>
    <w:rsid w:val="00E67368"/>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2736"/>
    <w:rsid w:val="00EB3316"/>
    <w:rsid w:val="00EC03EF"/>
    <w:rsid w:val="00EC527F"/>
    <w:rsid w:val="00ED1248"/>
    <w:rsid w:val="00ED5B1D"/>
    <w:rsid w:val="00EE0744"/>
    <w:rsid w:val="00EE5231"/>
    <w:rsid w:val="00EE533D"/>
    <w:rsid w:val="00EE7405"/>
    <w:rsid w:val="00EE7EA5"/>
    <w:rsid w:val="00EF0B31"/>
    <w:rsid w:val="00EF2B59"/>
    <w:rsid w:val="00EF2C74"/>
    <w:rsid w:val="00F01AF0"/>
    <w:rsid w:val="00F02B10"/>
    <w:rsid w:val="00F05980"/>
    <w:rsid w:val="00F07EB8"/>
    <w:rsid w:val="00F14193"/>
    <w:rsid w:val="00F154EA"/>
    <w:rsid w:val="00F15A74"/>
    <w:rsid w:val="00F22DBF"/>
    <w:rsid w:val="00F421A6"/>
    <w:rsid w:val="00F42418"/>
    <w:rsid w:val="00F466D7"/>
    <w:rsid w:val="00F54C96"/>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4941"/>
    <w:rsid w:val="00FB528E"/>
    <w:rsid w:val="00FD1595"/>
    <w:rsid w:val="00FD1C27"/>
    <w:rsid w:val="00FD1DE7"/>
    <w:rsid w:val="00FD725C"/>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rokecolor="red">
      <v:stroke endarrow="block" color="red" weight="0"/>
      <v:shadow on="t" type="perspective" color="none [1606]" offset="1pt" offset2="-3pt"/>
    </o:shapedefaults>
    <o:shapelayout v:ext="edit">
      <o:idmap v:ext="edit" data="1"/>
    </o:shapelayout>
  </w:shapeDefaults>
  <w:decimalSymbol w:val=","/>
  <w:listSeparator w:val=","/>
  <w14:docId w14:val="7E4A705E"/>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link w:val="Ttulo2Car"/>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link w:val="EncabezadoCar"/>
    <w:uiPriority w:val="99"/>
    <w:rsid w:val="00E74A47"/>
    <w:pPr>
      <w:tabs>
        <w:tab w:val="center" w:pos="4252"/>
        <w:tab w:val="right" w:pos="8504"/>
      </w:tabs>
    </w:pPr>
  </w:style>
  <w:style w:type="paragraph" w:styleId="Piedepgina">
    <w:name w:val="footer"/>
    <w:basedOn w:val="Normal"/>
    <w:link w:val="PiedepginaCar"/>
    <w:uiPriority w:val="99"/>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Ttul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 w:type="character" w:customStyle="1" w:styleId="Ttulo2Car">
    <w:name w:val="Título 2 Car"/>
    <w:basedOn w:val="Fuentedeprrafopredeter"/>
    <w:link w:val="Ttulo2"/>
    <w:rsid w:val="00667090"/>
    <w:rPr>
      <w:rFonts w:ascii="Tahoma" w:hAnsi="Tahoma" w:cs="Arial"/>
      <w:b/>
      <w:bCs/>
      <w:sz w:val="22"/>
      <w:lang w:val="es-CO"/>
    </w:rPr>
  </w:style>
  <w:style w:type="character" w:customStyle="1" w:styleId="PiedepginaCar">
    <w:name w:val="Pie de página Car"/>
    <w:basedOn w:val="Fuentedeprrafopredeter"/>
    <w:link w:val="Piedepgina"/>
    <w:uiPriority w:val="99"/>
    <w:rsid w:val="003D7FD6"/>
    <w:rPr>
      <w:rFonts w:ascii="Tahoma" w:hAnsi="Tahoma"/>
      <w:lang w:val="es-CO"/>
    </w:rPr>
  </w:style>
  <w:style w:type="character" w:customStyle="1" w:styleId="EncabezadoCar">
    <w:name w:val="Encabezado Car"/>
    <w:basedOn w:val="Fuentedeprrafopredeter"/>
    <w:link w:val="Encabezado"/>
    <w:uiPriority w:val="99"/>
    <w:rsid w:val="00C54912"/>
    <w:rPr>
      <w:rFonts w:ascii="Tahoma" w:hAnsi="Tahoma"/>
      <w:lang w:val="es-CO"/>
    </w:rPr>
  </w:style>
  <w:style w:type="character" w:customStyle="1" w:styleId="TextoindependienteCar">
    <w:name w:val="Texto independiente Car"/>
    <w:link w:val="Textoindependiente"/>
    <w:rsid w:val="008F26DD"/>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7CD1-AD64-4D92-B8A2-EE1E45D1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1466</Words>
  <Characters>7923</Characters>
  <Application>Microsoft Office Word</Application>
  <DocSecurity>0</DocSecurity>
  <Lines>466</Lines>
  <Paragraphs>228</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Luz Amanda Buitrago Salazar</cp:lastModifiedBy>
  <cp:revision>11</cp:revision>
  <cp:lastPrinted>2014-03-10T21:43:00Z</cp:lastPrinted>
  <dcterms:created xsi:type="dcterms:W3CDTF">2021-02-24T22:14:00Z</dcterms:created>
  <dcterms:modified xsi:type="dcterms:W3CDTF">2021-02-25T23:10:00Z</dcterms:modified>
</cp:coreProperties>
</file>